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95CC" w14:textId="77777777" w:rsidR="007578D3" w:rsidRDefault="007578D3" w:rsidP="005E4C80">
      <w:pPr>
        <w:spacing w:line="240" w:lineRule="auto"/>
        <w:jc w:val="center"/>
        <w:rPr>
          <w:rFonts w:ascii="Comic Sans MS" w:hAnsi="Comic Sans MS" w:cs="Times New Roman"/>
          <w:b/>
          <w:color w:val="0000FF"/>
          <w:sz w:val="24"/>
        </w:rPr>
      </w:pPr>
      <w:r>
        <w:rPr>
          <w:rFonts w:ascii="Comic Sans MS" w:hAnsi="Comic Sans MS" w:cs="Times New Roman"/>
          <w:b/>
          <w:noProof/>
          <w:color w:val="0000FF"/>
          <w:sz w:val="24"/>
          <w:lang w:eastAsia="fr-FR"/>
        </w:rPr>
        <mc:AlternateContent>
          <mc:Choice Requires="wps">
            <w:drawing>
              <wp:anchor distT="0" distB="0" distL="114300" distR="114300" simplePos="0" relativeHeight="251659264" behindDoc="0" locked="0" layoutInCell="1" allowOverlap="1" wp14:anchorId="5DF34C7E" wp14:editId="0E88C129">
                <wp:simplePos x="0" y="0"/>
                <wp:positionH relativeFrom="column">
                  <wp:posOffset>50751</wp:posOffset>
                </wp:positionH>
                <wp:positionV relativeFrom="paragraph">
                  <wp:posOffset>777582</wp:posOffset>
                </wp:positionV>
                <wp:extent cx="5659120" cy="913423"/>
                <wp:effectExtent l="12700" t="12700" r="17780" b="13970"/>
                <wp:wrapNone/>
                <wp:docPr id="3043619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913423"/>
                        </a:xfrm>
                        <a:prstGeom prst="rect">
                          <a:avLst/>
                        </a:prstGeom>
                        <a:noFill/>
                        <a:ln w="19050">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06EEB955" w14:textId="77777777" w:rsidR="005E4C80" w:rsidRPr="005E4C80" w:rsidRDefault="005E4C80" w:rsidP="005E4C80">
                            <w:pPr>
                              <w:pStyle w:val="NormalWeb"/>
                              <w:widowControl/>
                              <w:shd w:val="clear" w:color="auto" w:fill="FFFFFF"/>
                              <w:spacing w:line="360" w:lineRule="auto"/>
                              <w:jc w:val="center"/>
                              <w:rPr>
                                <w:rFonts w:ascii="Times New Roman" w:eastAsia="Segoe UI" w:hAnsi="Times New Roman" w:cs="Times New Roman"/>
                                <w:b/>
                                <w:bCs/>
                                <w:color w:val="0965FF"/>
                                <w:shd w:val="clear" w:color="auto" w:fill="FFFFFF"/>
                                <w:lang w:val="fr-FR"/>
                              </w:rPr>
                            </w:pPr>
                            <w:r w:rsidRPr="005E4C80">
                              <w:rPr>
                                <w:rFonts w:ascii="Times New Roman" w:eastAsia="Segoe UI" w:hAnsi="Times New Roman" w:cs="Times New Roman"/>
                                <w:b/>
                                <w:bCs/>
                                <w:color w:val="0965FF"/>
                                <w:shd w:val="clear" w:color="auto" w:fill="FFFFFF"/>
                                <w:lang w:val="fr-FR"/>
                              </w:rPr>
                              <w:t>Facteurs pronostiques de mortalité chez les patients cérébrolésés en réanimation chirurgicale du Centre Hospitalier Universitaire Joseph Ravoahangy Andrianavalona</w:t>
                            </w:r>
                          </w:p>
                          <w:p w14:paraId="0DF3B55F" w14:textId="77777777" w:rsidR="007578D3" w:rsidRPr="005E4C80" w:rsidRDefault="007578D3" w:rsidP="007578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34C7E" id="Rectangle 9" o:spid="_x0000_s1026" style="position:absolute;left:0;text-align:left;margin-left:4pt;margin-top:61.25pt;width:445.6pt;height: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" filled="f" strokecolor="blue" strokeweight="1.5pt">
                <v:path arrowok="t"/>
                <v:textbox>
                  <w:txbxContent>
                    <w:p w14:paraId="06EEB955" w14:textId="77777777" w:rsidR="005E4C80" w:rsidRPr="005E4C80" w:rsidRDefault="005E4C80" w:rsidP="005E4C80">
                      <w:pPr>
                        <w:pStyle w:val="NormalWeb"/>
                        <w:widowControl/>
                        <w:shd w:val="clear" w:color="auto" w:fill="FFFFFF"/>
                        <w:spacing w:line="360" w:lineRule="auto"/>
                        <w:jc w:val="center"/>
                        <w:rPr>
                          <w:rFonts w:ascii="Times New Roman" w:eastAsia="Segoe UI" w:hAnsi="Times New Roman" w:cs="Times New Roman"/>
                          <w:b/>
                          <w:bCs/>
                          <w:color w:val="0965FF"/>
                          <w:shd w:val="clear" w:color="auto" w:fill="FFFFFF"/>
                          <w:lang w:val="fr-FR"/>
                        </w:rPr>
                      </w:pPr>
                      <w:r w:rsidRPr="005E4C80">
                        <w:rPr>
                          <w:rFonts w:ascii="Times New Roman" w:eastAsia="Segoe UI" w:hAnsi="Times New Roman" w:cs="Times New Roman"/>
                          <w:b/>
                          <w:bCs/>
                          <w:color w:val="0965FF"/>
                          <w:shd w:val="clear" w:color="auto" w:fill="FFFFFF"/>
                          <w:lang w:val="fr-FR"/>
                        </w:rPr>
                        <w:t>Facteurs pronostiques de mortalité chez les patients cérébrolésés en réanimation chirurgicale du Centre Hospitalier Universitaire Joseph Ravoahangy Andrianavalona</w:t>
                      </w:r>
                    </w:p>
                    <w:p w14:paraId="0DF3B55F" w14:textId="77777777" w:rsidR="007578D3" w:rsidRPr="005E4C80" w:rsidRDefault="007578D3" w:rsidP="007578D3">
                      <w:pPr>
                        <w:jc w:val="center"/>
                      </w:pPr>
                    </w:p>
                  </w:txbxContent>
                </v:textbox>
              </v:rect>
            </w:pict>
          </mc:Fallback>
        </mc:AlternateContent>
      </w:r>
      <w:r w:rsidRPr="005176DE">
        <w:rPr>
          <w:rFonts w:ascii="Comic Sans MS" w:hAnsi="Comic Sans MS" w:cs="Times New Roman"/>
          <w:b/>
          <w:noProof/>
          <w:color w:val="0000FF"/>
          <w:sz w:val="24"/>
          <w:lang w:eastAsia="fr-FR"/>
        </w:rPr>
        <w:drawing>
          <wp:inline distT="0" distB="0" distL="0" distR="0" wp14:anchorId="441CA1DC" wp14:editId="197A550F">
            <wp:extent cx="5759450" cy="688264"/>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14:paraId="525B9F28" w14:textId="77777777" w:rsidR="007578D3" w:rsidRPr="00434AD1" w:rsidRDefault="007578D3" w:rsidP="005E4C80">
      <w:pPr>
        <w:spacing w:line="240" w:lineRule="auto"/>
        <w:jc w:val="center"/>
        <w:rPr>
          <w:rFonts w:ascii="Times New Roman" w:hAnsi="Times New Roman" w:cs="Times New Roman"/>
          <w:b/>
          <w:color w:val="0000FF"/>
          <w:sz w:val="24"/>
        </w:rPr>
      </w:pPr>
    </w:p>
    <w:p w14:paraId="1FF59886" w14:textId="77777777" w:rsidR="007578D3" w:rsidRPr="00D56B95" w:rsidRDefault="007578D3" w:rsidP="005E4C80">
      <w:pPr>
        <w:spacing w:line="240" w:lineRule="auto"/>
        <w:jc w:val="both"/>
        <w:rPr>
          <w:rFonts w:ascii="Times New Roman" w:hAnsi="Times New Roman" w:cs="Times New Roman"/>
          <w:color w:val="0000FF"/>
          <w:sz w:val="24"/>
        </w:rPr>
      </w:pPr>
    </w:p>
    <w:p w14:paraId="2BE92219" w14:textId="77777777" w:rsidR="007578D3" w:rsidRDefault="007578D3" w:rsidP="005E4C80">
      <w:pPr>
        <w:spacing w:line="240" w:lineRule="auto"/>
        <w:jc w:val="center"/>
        <w:rPr>
          <w:rFonts w:ascii="Times New Roman" w:hAnsi="Times New Roman" w:cs="Times New Roman"/>
          <w:b/>
          <w:color w:val="0000FF"/>
          <w:sz w:val="24"/>
        </w:rPr>
      </w:pPr>
    </w:p>
    <w:p w14:paraId="5D5494C0" w14:textId="77777777" w:rsidR="007578D3" w:rsidRDefault="007578D3" w:rsidP="005E4C80">
      <w:pPr>
        <w:spacing w:line="240" w:lineRule="auto"/>
        <w:jc w:val="center"/>
        <w:rPr>
          <w:rFonts w:ascii="Times New Roman" w:hAnsi="Times New Roman" w:cs="Times New Roman"/>
          <w:b/>
          <w:color w:val="0000FF"/>
          <w:sz w:val="24"/>
        </w:rPr>
      </w:pPr>
    </w:p>
    <w:p w14:paraId="259F2D89" w14:textId="77777777" w:rsidR="005E4C80" w:rsidRPr="005E4C80" w:rsidRDefault="005E4C80" w:rsidP="005E4C80">
      <w:pPr>
        <w:pStyle w:val="NormalWeb"/>
        <w:widowControl/>
        <w:shd w:val="clear" w:color="auto" w:fill="FFFFFF"/>
        <w:spacing w:line="360" w:lineRule="auto"/>
        <w:jc w:val="center"/>
        <w:rPr>
          <w:rStyle w:val="lev"/>
          <w:rFonts w:ascii="Times New Roman" w:eastAsia="Segoe UI" w:hAnsi="Times New Roman" w:cs="Times New Roman"/>
          <w:b w:val="0"/>
          <w:bCs w:val="0"/>
          <w:color w:val="0965FF"/>
          <w:shd w:val="clear" w:color="auto" w:fill="FFFFFF"/>
          <w:vertAlign w:val="superscript"/>
          <w:lang w:val="fr-FR"/>
        </w:rPr>
      </w:pPr>
      <w:r w:rsidRPr="005E4C80">
        <w:rPr>
          <w:rStyle w:val="lev"/>
          <w:rFonts w:ascii="Times New Roman" w:eastAsia="Segoe UI" w:hAnsi="Times New Roman" w:cs="Times New Roman"/>
          <w:color w:val="0965FF"/>
          <w:shd w:val="clear" w:color="auto" w:fill="FFFFFF"/>
          <w:lang w:val="fr-FR"/>
        </w:rPr>
        <w:t>Rahanitriniaina Nadia Marie Philibertine</w:t>
      </w:r>
      <w:r w:rsidRPr="005E4C80">
        <w:rPr>
          <w:rStyle w:val="lev"/>
          <w:rFonts w:ascii="Times New Roman" w:eastAsia="Segoe UI" w:hAnsi="Times New Roman" w:cs="Times New Roman"/>
          <w:color w:val="0965FF"/>
          <w:shd w:val="clear" w:color="auto" w:fill="FFFFFF"/>
          <w:vertAlign w:val="superscript"/>
          <w:lang w:val="fr-FR"/>
        </w:rPr>
        <w:t>1</w:t>
      </w:r>
      <w:r w:rsidRPr="005E4C80">
        <w:rPr>
          <w:rStyle w:val="lev"/>
          <w:rFonts w:ascii="Times New Roman" w:eastAsia="Segoe UI" w:hAnsi="Times New Roman" w:cs="Times New Roman"/>
          <w:color w:val="0965FF"/>
          <w:shd w:val="clear" w:color="auto" w:fill="FFFFFF"/>
          <w:lang w:val="fr-FR"/>
        </w:rPr>
        <w:t>, Bemora Joseph Synèse</w:t>
      </w:r>
      <w:r w:rsidRPr="005E4C80">
        <w:rPr>
          <w:rStyle w:val="lev"/>
          <w:rFonts w:ascii="Times New Roman" w:eastAsia="Segoe UI" w:hAnsi="Times New Roman" w:cs="Times New Roman"/>
          <w:color w:val="0965FF"/>
          <w:shd w:val="clear" w:color="auto" w:fill="FFFFFF"/>
          <w:vertAlign w:val="superscript"/>
          <w:lang w:val="fr-FR"/>
        </w:rPr>
        <w:t>2</w:t>
      </w:r>
      <w:r w:rsidRPr="005E4C80">
        <w:rPr>
          <w:rStyle w:val="lev"/>
          <w:rFonts w:ascii="Times New Roman" w:eastAsia="Segoe UI" w:hAnsi="Times New Roman" w:cs="Times New Roman"/>
          <w:color w:val="0965FF"/>
          <w:shd w:val="clear" w:color="auto" w:fill="FFFFFF"/>
          <w:lang w:val="fr-FR"/>
        </w:rPr>
        <w:t>, Rabenjarison Francklin</w:t>
      </w:r>
      <w:r w:rsidRPr="005E4C80">
        <w:rPr>
          <w:rStyle w:val="lev"/>
          <w:rFonts w:ascii="Times New Roman" w:eastAsia="Segoe UI" w:hAnsi="Times New Roman" w:cs="Times New Roman"/>
          <w:color w:val="0965FF"/>
          <w:shd w:val="clear" w:color="auto" w:fill="FFFFFF"/>
          <w:vertAlign w:val="superscript"/>
          <w:lang w:val="fr-FR"/>
        </w:rPr>
        <w:t>3</w:t>
      </w:r>
      <w:r w:rsidRPr="005E4C80">
        <w:rPr>
          <w:rStyle w:val="lev"/>
          <w:rFonts w:ascii="Times New Roman" w:eastAsia="Segoe UI" w:hAnsi="Times New Roman" w:cs="Times New Roman"/>
          <w:color w:val="0965FF"/>
          <w:shd w:val="clear" w:color="auto" w:fill="FFFFFF"/>
          <w:lang w:val="fr-FR"/>
        </w:rPr>
        <w:t>, Rakotondrainibe Aurélia</w:t>
      </w:r>
      <w:r w:rsidRPr="005E4C80">
        <w:rPr>
          <w:rStyle w:val="lev"/>
          <w:rFonts w:ascii="Times New Roman" w:eastAsia="Segoe UI" w:hAnsi="Times New Roman" w:cs="Times New Roman"/>
          <w:color w:val="0965FF"/>
          <w:shd w:val="clear" w:color="auto" w:fill="FFFFFF"/>
          <w:vertAlign w:val="superscript"/>
          <w:lang w:val="fr-FR"/>
        </w:rPr>
        <w:t>4</w:t>
      </w:r>
      <w:r w:rsidRPr="005E4C80">
        <w:rPr>
          <w:rStyle w:val="lev"/>
          <w:rFonts w:ascii="Times New Roman" w:eastAsia="Segoe UI" w:hAnsi="Times New Roman" w:cs="Times New Roman"/>
          <w:color w:val="0965FF"/>
          <w:shd w:val="clear" w:color="auto" w:fill="FFFFFF"/>
          <w:lang w:val="fr-FR"/>
        </w:rPr>
        <w:t>, Rajaonera Andriambelo Tovohery</w:t>
      </w:r>
      <w:r w:rsidRPr="005E4C80">
        <w:rPr>
          <w:rStyle w:val="lev"/>
          <w:rFonts w:ascii="Times New Roman" w:eastAsia="Segoe UI" w:hAnsi="Times New Roman" w:cs="Times New Roman"/>
          <w:color w:val="0965FF"/>
          <w:shd w:val="clear" w:color="auto" w:fill="FFFFFF"/>
          <w:vertAlign w:val="superscript"/>
          <w:lang w:val="fr-FR"/>
        </w:rPr>
        <w:t>5</w:t>
      </w:r>
    </w:p>
    <w:p w14:paraId="66A29AFD" w14:textId="77777777" w:rsidR="005E4C80" w:rsidRPr="005E4C80" w:rsidRDefault="005E4C80" w:rsidP="005E4C80">
      <w:pPr>
        <w:pStyle w:val="NormalWeb"/>
        <w:widowControl/>
        <w:shd w:val="clear" w:color="auto" w:fill="FFFFFF"/>
        <w:spacing w:line="360" w:lineRule="auto"/>
        <w:rPr>
          <w:rStyle w:val="lev"/>
          <w:rFonts w:ascii="Times New Roman" w:eastAsia="Segoe UI" w:hAnsi="Times New Roman" w:cs="Times New Roman"/>
          <w:b w:val="0"/>
          <w:bCs w:val="0"/>
          <w:color w:val="0965FF"/>
          <w:shd w:val="clear" w:color="auto" w:fill="FFFFFF"/>
          <w:vertAlign w:val="superscript"/>
          <w:lang w:val="fr-FR"/>
        </w:rPr>
      </w:pPr>
    </w:p>
    <w:p w14:paraId="0720BAEC" w14:textId="77777777" w:rsidR="005E4C80" w:rsidRPr="005E4C80" w:rsidRDefault="005E4C80" w:rsidP="005E4C80">
      <w:pPr>
        <w:pStyle w:val="NormalWeb"/>
        <w:widowControl/>
        <w:shd w:val="clear" w:color="auto" w:fill="FFFFFF"/>
        <w:spacing w:line="360" w:lineRule="auto"/>
        <w:rPr>
          <w:rFonts w:ascii="Times New Roman" w:eastAsia="Segoe UI" w:hAnsi="Times New Roman" w:cs="Times New Roman"/>
          <w:i/>
          <w:iCs/>
          <w:color w:val="0965FF"/>
          <w:shd w:val="clear" w:color="auto" w:fill="FFFFFF"/>
          <w:lang w:val="fr-FR"/>
        </w:rPr>
      </w:pPr>
      <w:r w:rsidRPr="005E4C80">
        <w:rPr>
          <w:rStyle w:val="lev"/>
          <w:rFonts w:ascii="Times New Roman" w:eastAsia="Segoe UI" w:hAnsi="Times New Roman" w:cs="Times New Roman"/>
          <w:i/>
          <w:iCs/>
          <w:color w:val="0965FF"/>
          <w:shd w:val="clear" w:color="auto" w:fill="FFFFFF"/>
          <w:lang w:val="fr-FR"/>
        </w:rPr>
        <w:t xml:space="preserve">1. </w:t>
      </w:r>
      <w:r w:rsidRPr="005E4C80">
        <w:rPr>
          <w:rFonts w:ascii="Times New Roman" w:eastAsia="Segoe UI" w:hAnsi="Times New Roman" w:cs="Times New Roman"/>
          <w:i/>
          <w:iCs/>
          <w:color w:val="0965FF"/>
          <w:shd w:val="clear" w:color="auto" w:fill="FFFFFF"/>
          <w:lang w:val="fr-FR"/>
        </w:rPr>
        <w:t>Service de Réanimation Chirurgicale, CHU Joseph Ravoahangy Andrianavalona, Antananarivo, Madagascar</w:t>
      </w:r>
    </w:p>
    <w:p w14:paraId="0DAFAF80" w14:textId="77777777" w:rsidR="005E4C80" w:rsidRPr="005E4C80" w:rsidRDefault="005E4C80" w:rsidP="005E4C80">
      <w:pPr>
        <w:pStyle w:val="NormalWeb"/>
        <w:widowControl/>
        <w:numPr>
          <w:ilvl w:val="0"/>
          <w:numId w:val="4"/>
        </w:numPr>
        <w:shd w:val="clear" w:color="auto" w:fill="FFFFFF"/>
        <w:spacing w:line="360" w:lineRule="auto"/>
        <w:rPr>
          <w:rFonts w:ascii="Times New Roman" w:eastAsia="Segoe UI" w:hAnsi="Times New Roman" w:cs="Times New Roman"/>
          <w:i/>
          <w:iCs/>
          <w:color w:val="0965FF"/>
          <w:shd w:val="clear" w:color="auto" w:fill="FFFFFF"/>
          <w:lang w:val="fr-FR"/>
        </w:rPr>
      </w:pPr>
      <w:r w:rsidRPr="005E4C80">
        <w:rPr>
          <w:rFonts w:ascii="Times New Roman" w:eastAsia="Segoe UI" w:hAnsi="Times New Roman" w:cs="Times New Roman"/>
          <w:i/>
          <w:iCs/>
          <w:color w:val="0965FF"/>
          <w:shd w:val="clear" w:color="auto" w:fill="FFFFFF"/>
          <w:lang w:val="fr-FR"/>
        </w:rPr>
        <w:t>Service de Neurochirurgie, CHU Joseph Ravoahangy Andrianavalona, Antananarivo, Madagascar</w:t>
      </w:r>
    </w:p>
    <w:p w14:paraId="27EC8B15" w14:textId="77777777" w:rsidR="005E4C80" w:rsidRPr="005E4C80" w:rsidRDefault="005E4C80" w:rsidP="005E4C80">
      <w:pPr>
        <w:pStyle w:val="NormalWeb"/>
        <w:widowControl/>
        <w:numPr>
          <w:ilvl w:val="0"/>
          <w:numId w:val="4"/>
        </w:numPr>
        <w:shd w:val="clear" w:color="auto" w:fill="FFFFFF"/>
        <w:spacing w:line="360" w:lineRule="auto"/>
        <w:rPr>
          <w:rFonts w:ascii="Times New Roman" w:eastAsia="Segoe UI" w:hAnsi="Times New Roman" w:cs="Times New Roman"/>
          <w:i/>
          <w:iCs/>
          <w:color w:val="0965FF"/>
          <w:shd w:val="clear" w:color="auto" w:fill="FFFFFF"/>
          <w:lang w:val="fr-FR"/>
        </w:rPr>
      </w:pPr>
      <w:r w:rsidRPr="005E4C80">
        <w:rPr>
          <w:rFonts w:ascii="Times New Roman" w:eastAsia="Segoe UI" w:hAnsi="Times New Roman" w:cs="Times New Roman"/>
          <w:i/>
          <w:iCs/>
          <w:color w:val="0965FF"/>
          <w:shd w:val="clear" w:color="auto" w:fill="FFFFFF"/>
          <w:lang w:val="fr-FR"/>
        </w:rPr>
        <w:t>Service de Réanimation, CHU Andohatapenaka, Antananarivo, Madagascar</w:t>
      </w:r>
    </w:p>
    <w:p w14:paraId="38A06657" w14:textId="77777777" w:rsidR="005E4C80" w:rsidRPr="005E4C80" w:rsidRDefault="005E4C80" w:rsidP="005E4C80">
      <w:pPr>
        <w:pStyle w:val="NormalWeb"/>
        <w:widowControl/>
        <w:numPr>
          <w:ilvl w:val="0"/>
          <w:numId w:val="4"/>
        </w:numPr>
        <w:shd w:val="clear" w:color="auto" w:fill="FFFFFF"/>
        <w:spacing w:line="360" w:lineRule="auto"/>
        <w:rPr>
          <w:rFonts w:ascii="Times New Roman" w:eastAsia="Segoe UI" w:hAnsi="Times New Roman" w:cs="Times New Roman"/>
          <w:i/>
          <w:iCs/>
          <w:color w:val="0965FF"/>
          <w:shd w:val="clear" w:color="auto" w:fill="FFFFFF"/>
          <w:lang w:val="fr-FR"/>
        </w:rPr>
      </w:pPr>
      <w:r w:rsidRPr="005E4C80">
        <w:rPr>
          <w:rFonts w:ascii="Times New Roman" w:eastAsia="Segoe UI" w:hAnsi="Times New Roman" w:cs="Times New Roman"/>
          <w:i/>
          <w:iCs/>
          <w:color w:val="0965FF"/>
          <w:shd w:val="clear" w:color="auto" w:fill="FFFFFF"/>
          <w:lang w:val="fr-FR"/>
        </w:rPr>
        <w:t>Faculté de Médecine de Toamasina, Madagascar</w:t>
      </w:r>
    </w:p>
    <w:p w14:paraId="7C82FCE8" w14:textId="77777777" w:rsidR="005E4C80" w:rsidRPr="005E4C80" w:rsidRDefault="005E4C80" w:rsidP="005E4C80">
      <w:pPr>
        <w:pStyle w:val="NormalWeb"/>
        <w:widowControl/>
        <w:numPr>
          <w:ilvl w:val="0"/>
          <w:numId w:val="4"/>
        </w:numPr>
        <w:shd w:val="clear" w:color="auto" w:fill="FFFFFF"/>
        <w:spacing w:line="360" w:lineRule="auto"/>
        <w:rPr>
          <w:rFonts w:ascii="Times New Roman" w:eastAsia="Segoe UI" w:hAnsi="Times New Roman" w:cs="Times New Roman"/>
          <w:i/>
          <w:iCs/>
          <w:color w:val="0965FF"/>
          <w:shd w:val="clear" w:color="auto" w:fill="FFFFFF"/>
          <w:lang w:val="fr-FR"/>
        </w:rPr>
      </w:pPr>
      <w:r w:rsidRPr="005E4C80">
        <w:rPr>
          <w:rFonts w:ascii="Times New Roman" w:eastAsia="Segoe UI" w:hAnsi="Times New Roman" w:cs="Times New Roman"/>
          <w:i/>
          <w:iCs/>
          <w:color w:val="0965FF"/>
          <w:shd w:val="clear" w:color="auto" w:fill="FFFFFF"/>
          <w:lang w:val="fr-FR"/>
        </w:rPr>
        <w:t>Faculté de Médecine d’Antananarivo, Madagascar</w:t>
      </w:r>
    </w:p>
    <w:p w14:paraId="0052DEA8" w14:textId="77777777" w:rsidR="007578D3" w:rsidRPr="00D56B95" w:rsidRDefault="007578D3" w:rsidP="005E4C80">
      <w:pPr>
        <w:spacing w:line="240" w:lineRule="auto"/>
        <w:jc w:val="center"/>
        <w:rPr>
          <w:rFonts w:ascii="Times New Roman" w:hAnsi="Times New Roman" w:cs="Times New Roman"/>
          <w:sz w:val="24"/>
        </w:rPr>
      </w:pPr>
    </w:p>
    <w:p w14:paraId="06349220" w14:textId="77777777" w:rsidR="007578D3" w:rsidRPr="007108E8" w:rsidRDefault="007578D3" w:rsidP="005E4C80">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mc:AlternateContent>
          <mc:Choice Requires="wps">
            <w:drawing>
              <wp:anchor distT="0" distB="0" distL="114300" distR="114300" simplePos="0" relativeHeight="251660288" behindDoc="0" locked="0" layoutInCell="1" allowOverlap="1" wp14:anchorId="051DD5A7" wp14:editId="649A19CB">
                <wp:simplePos x="0" y="0"/>
                <wp:positionH relativeFrom="column">
                  <wp:posOffset>883285</wp:posOffset>
                </wp:positionH>
                <wp:positionV relativeFrom="paragraph">
                  <wp:posOffset>106680</wp:posOffset>
                </wp:positionV>
                <wp:extent cx="4914900" cy="0"/>
                <wp:effectExtent l="0" t="12700" r="0" b="0"/>
                <wp:wrapNone/>
                <wp:docPr id="11578418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14900" cy="0"/>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74D8EB" id="_x0000_t32" coordsize="21600,21600" o:spt="32" o:oned="t" path="m,l21600,21600e" filled="f">
                <v:path arrowok="t" fillok="f" o:connecttype="none"/>
                <o:lock v:ext="edit" shapetype="t"/>
              </v:shapetype>
              <v:shape id="AutoShape 11" o:spid="_x0000_s1026" type="#_x0000_t32" style="position:absolute;margin-left:69.55pt;margin-top:8.4pt;width:38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" strokecolor="blue" strokeweight="1.5pt">
                <o:lock v:ext="edit" shapetype="f"/>
              </v:shape>
            </w:pict>
          </mc:Fallback>
        </mc:AlternateContent>
      </w:r>
      <w:r w:rsidRPr="007108E8">
        <w:rPr>
          <w:rFonts w:ascii="Times New Roman" w:hAnsi="Times New Roman" w:cs="Times New Roman"/>
          <w:b/>
          <w:color w:val="0000FF"/>
          <w:sz w:val="24"/>
        </w:rPr>
        <w:t xml:space="preserve">Introduction </w:t>
      </w:r>
    </w:p>
    <w:p w14:paraId="38EF0290" w14:textId="77777777" w:rsidR="004D7144" w:rsidRPr="003C728F" w:rsidRDefault="004D7144" w:rsidP="005E4C80">
      <w:pPr>
        <w:pStyle w:val="NormalWeb"/>
        <w:widowControl/>
        <w:shd w:val="clear" w:color="auto" w:fill="FFFFFF"/>
        <w:rPr>
          <w:rFonts w:ascii="Times New Roman" w:eastAsia="Segoe UI" w:hAnsi="Times New Roman" w:cs="Times New Roman"/>
          <w:lang w:val="fr-FR"/>
        </w:rPr>
      </w:pPr>
      <w:r w:rsidRPr="003C728F">
        <w:rPr>
          <w:rFonts w:ascii="Times New Roman" w:eastAsia="Segoe UI" w:hAnsi="Times New Roman" w:cs="Times New Roman"/>
          <w:shd w:val="clear" w:color="auto" w:fill="FFFFFF"/>
          <w:lang w:val="fr-FR"/>
        </w:rPr>
        <w:t xml:space="preserve">Les lésions cérébrales acquises, qu'elles soient d'origine traumatique (traumatisme crânien) ou non traumatique (accident vasculaire cérébral [AVC], hémorragie méningée, tumeur), constituent un fardeau mondial majeur en santé publique en raison de leur incidence élevée, de leur morbidité significative et de leur taux de mortalité important </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1, 2</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 xml:space="preserve">. L'Organisation Mondiale de la Santé estime l'incidence annuelle mondiale des AVC à 15 millions et celle des traumatismes crâniens entre 27 et 69 millions </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3, 4</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w:t>
      </w:r>
    </w:p>
    <w:p w14:paraId="44423258" w14:textId="77777777" w:rsidR="004D7144" w:rsidRPr="003C728F" w:rsidRDefault="004D7144" w:rsidP="005E4C80">
      <w:pPr>
        <w:pStyle w:val="NormalWeb"/>
        <w:widowControl/>
        <w:shd w:val="clear" w:color="auto" w:fill="FFFFFF"/>
        <w:rPr>
          <w:rFonts w:ascii="Times New Roman" w:eastAsia="Segoe UI" w:hAnsi="Times New Roman" w:cs="Times New Roman"/>
          <w:lang w:val="fr-FR"/>
        </w:rPr>
      </w:pPr>
      <w:r w:rsidRPr="003C728F">
        <w:rPr>
          <w:rFonts w:ascii="Times New Roman" w:eastAsia="Segoe UI" w:hAnsi="Times New Roman" w:cs="Times New Roman"/>
          <w:shd w:val="clear" w:color="auto" w:fill="FFFFFF"/>
          <w:lang w:val="fr-FR"/>
        </w:rPr>
        <w:t xml:space="preserve">Dans les pays à ressources limitées comme Madagascar, la prise en charge de ces pathologies est confrontée à des défis multiples : accès restreint aux soins spécialisés, retard au diagnostic et à la consultation, disponibilité limitée de l'imagerie cérébrale et des ressources de réanimation </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5, 6</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 xml:space="preserve">. Ces contraintes peuvent influencer défavorablement le pronostic, pourtant fortement dépendant de la prévention et du contrôle rapide des facteurs d'agression cérébrale secondaire d'origine systémique (ACSOS) </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7, 8</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w:t>
      </w:r>
    </w:p>
    <w:p w14:paraId="3A922041" w14:textId="77777777" w:rsidR="004D7144" w:rsidRPr="004D7144" w:rsidRDefault="004D7144" w:rsidP="005E4C80">
      <w:pPr>
        <w:pStyle w:val="NormalWeb"/>
        <w:widowControl/>
        <w:shd w:val="clear" w:color="auto" w:fill="FFFFFF"/>
        <w:rPr>
          <w:rFonts w:ascii="Times New Roman" w:eastAsia="Segoe UI" w:hAnsi="Times New Roman" w:cs="Times New Roman"/>
          <w:lang w:val="fr-FR"/>
        </w:rPr>
      </w:pPr>
      <w:r w:rsidRPr="003C728F">
        <w:rPr>
          <w:rFonts w:ascii="Times New Roman" w:eastAsia="Segoe UI" w:hAnsi="Times New Roman" w:cs="Times New Roman"/>
          <w:shd w:val="clear" w:color="auto" w:fill="FFFFFF"/>
          <w:lang w:val="fr-FR"/>
        </w:rPr>
        <w:t xml:space="preserve">Les données épidémiologiques et pronostiques sur les lésions cérébrales graves dans le contexte malgache sont rares. </w:t>
      </w:r>
      <w:r w:rsidRPr="004D7144">
        <w:rPr>
          <w:rFonts w:ascii="Times New Roman" w:eastAsia="Calibri" w:hAnsi="Times New Roman" w:cs="Times New Roman"/>
          <w:kern w:val="0"/>
          <w:lang w:val="fr-FR"/>
        </w:rPr>
        <w:t xml:space="preserve">D’où l’intérêt de </w:t>
      </w:r>
      <w:r>
        <w:rPr>
          <w:rFonts w:ascii="Times New Roman" w:eastAsia="Calibri" w:hAnsi="Times New Roman" w:cs="Times New Roman"/>
          <w:kern w:val="0"/>
          <w:lang w:val="fr-FR"/>
        </w:rPr>
        <w:t>cette</w:t>
      </w:r>
      <w:r w:rsidRPr="004D7144">
        <w:rPr>
          <w:rFonts w:ascii="Times New Roman" w:eastAsia="Calibri" w:hAnsi="Times New Roman" w:cs="Times New Roman"/>
          <w:kern w:val="0"/>
          <w:lang w:val="fr-FR"/>
        </w:rPr>
        <w:t xml:space="preserve"> étude réalisée chez les patients cérébrolésés hospitalisés dans le service de réanimation chirurgicale du Centre Hospitalier Universitaire Joseph Ravoahangy Andrianavalona qui a comme objectif principal de déterminer les facteurs associés à la mortalité des cérébrolésés en réanimation. </w:t>
      </w:r>
    </w:p>
    <w:p w14:paraId="26004E5F" w14:textId="77777777" w:rsidR="007578D3" w:rsidRPr="00D56B95" w:rsidRDefault="007578D3" w:rsidP="005E4C80">
      <w:pPr>
        <w:spacing w:line="240" w:lineRule="auto"/>
        <w:rPr>
          <w:rFonts w:ascii="Times New Roman" w:hAnsi="Times New Roman" w:cs="Times New Roman"/>
          <w:b/>
          <w:color w:val="0000FF"/>
          <w:sz w:val="24"/>
        </w:rPr>
        <w:sectPr w:rsidR="007578D3" w:rsidRPr="00D56B95" w:rsidSect="007578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450"/>
          <w:cols w:space="708"/>
          <w:docGrid w:linePitch="360"/>
        </w:sectPr>
      </w:pPr>
      <w:r>
        <w:rPr>
          <w:rFonts w:ascii="Times New Roman" w:hAnsi="Times New Roman" w:cs="Times New Roman"/>
          <w:b/>
          <w:noProof/>
          <w:color w:val="0000FF"/>
          <w:sz w:val="24"/>
        </w:rPr>
        <mc:AlternateContent>
          <mc:Choice Requires="wps">
            <w:drawing>
              <wp:anchor distT="0" distB="0" distL="114300" distR="114300" simplePos="0" relativeHeight="251661312" behindDoc="0" locked="0" layoutInCell="1" allowOverlap="1" wp14:anchorId="06DC6E72" wp14:editId="5185BBE4">
                <wp:simplePos x="0" y="0"/>
                <wp:positionH relativeFrom="column">
                  <wp:posOffset>1409651</wp:posOffset>
                </wp:positionH>
                <wp:positionV relativeFrom="paragraph">
                  <wp:posOffset>106143</wp:posOffset>
                </wp:positionV>
                <wp:extent cx="4294847" cy="0"/>
                <wp:effectExtent l="0" t="12700" r="10795" b="0"/>
                <wp:wrapNone/>
                <wp:docPr id="166878208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4847" cy="0"/>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6BEBD" id="AutoShape 13" o:spid="_x0000_s1026" type="#_x0000_t32" style="position:absolute;margin-left:111pt;margin-top:8.35pt;width:33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" strokecolor="blue" strokeweight="1.5pt">
                <o:lock v:ext="edit" shapetype="f"/>
              </v:shape>
            </w:pict>
          </mc:Fallback>
        </mc:AlternateContent>
      </w:r>
      <w:r>
        <w:rPr>
          <w:rFonts w:ascii="Times New Roman" w:hAnsi="Times New Roman" w:cs="Times New Roman"/>
          <w:b/>
          <w:color w:val="0000FF"/>
          <w:sz w:val="24"/>
        </w:rPr>
        <w:t>Patients et méthode</w:t>
      </w:r>
    </w:p>
    <w:p w14:paraId="2AC2E0AE" w14:textId="2F66ED0E" w:rsidR="004D7144" w:rsidRPr="004D7144" w:rsidRDefault="004D7144" w:rsidP="005E4C80">
      <w:pPr>
        <w:pStyle w:val="NormalWeb"/>
        <w:widowControl/>
        <w:shd w:val="clear" w:color="auto" w:fill="FFFFFF"/>
        <w:rPr>
          <w:rFonts w:ascii="Times New Roman" w:hAnsi="Times New Roman" w:cs="Times New Roman"/>
          <w:lang w:val="fr-FR"/>
        </w:rPr>
      </w:pPr>
      <w:r w:rsidRPr="003C728F">
        <w:rPr>
          <w:rFonts w:ascii="Times New Roman" w:eastAsia="Segoe UI" w:hAnsi="Times New Roman" w:cs="Times New Roman"/>
          <w:shd w:val="clear" w:color="auto" w:fill="FFFFFF"/>
          <w:lang w:val="fr-FR"/>
        </w:rPr>
        <w:t xml:space="preserve">Il s'agit d'une étude rétrospective, analytique et monocentrique, menée au </w:t>
      </w:r>
      <w:r w:rsidRPr="003C728F">
        <w:rPr>
          <w:rFonts w:ascii="Times New Roman" w:eastAsia="Segoe UI" w:hAnsi="Times New Roman" w:cs="Times New Roman"/>
          <w:shd w:val="clear" w:color="auto" w:fill="FFFFFF"/>
          <w:lang w:val="fr-FR"/>
        </w:rPr>
        <w:t xml:space="preserve">Service de Réanimation Chirurgicale du Centre Hospitalier Universitaire Joseph </w:t>
      </w:r>
      <w:r w:rsidRPr="003C728F">
        <w:rPr>
          <w:rFonts w:ascii="Times New Roman" w:eastAsia="Segoe UI" w:hAnsi="Times New Roman" w:cs="Times New Roman"/>
          <w:shd w:val="clear" w:color="auto" w:fill="FFFFFF"/>
          <w:lang w:val="fr-FR"/>
        </w:rPr>
        <w:lastRenderedPageBreak/>
        <w:t>Ravoahangy Andrianavalona (CHU-JRA) à Antananarivo, sur une période de 4 ans (1er janvier 2020 au 31 décembre 2023).</w:t>
      </w:r>
      <w:r w:rsidR="005E4C80">
        <w:rPr>
          <w:rFonts w:ascii="Times New Roman" w:eastAsia="Segoe UI" w:hAnsi="Times New Roman" w:cs="Times New Roman"/>
          <w:shd w:val="clear" w:color="auto" w:fill="FFFFFF"/>
          <w:lang w:val="fr-FR"/>
        </w:rPr>
        <w:t xml:space="preserve"> </w:t>
      </w:r>
      <w:r w:rsidRPr="003C728F">
        <w:rPr>
          <w:rFonts w:ascii="Times New Roman" w:eastAsia="Segoe UI" w:hAnsi="Times New Roman" w:cs="Times New Roman"/>
          <w:shd w:val="clear" w:color="auto" w:fill="FFFFFF"/>
          <w:lang w:val="fr-FR"/>
        </w:rPr>
        <w:t xml:space="preserve">Les critères d'inclusion étaient </w:t>
      </w:r>
      <w:r>
        <w:rPr>
          <w:rFonts w:ascii="Times New Roman" w:eastAsia="Segoe UI" w:hAnsi="Times New Roman" w:cs="Times New Roman"/>
          <w:shd w:val="clear" w:color="auto" w:fill="FFFFFF"/>
          <w:lang w:val="fr-FR"/>
        </w:rPr>
        <w:t>les</w:t>
      </w:r>
      <w:r w:rsidRPr="003C728F">
        <w:rPr>
          <w:rFonts w:ascii="Times New Roman" w:eastAsia="Segoe UI" w:hAnsi="Times New Roman" w:cs="Times New Roman"/>
          <w:shd w:val="clear" w:color="auto" w:fill="FFFFFF"/>
          <w:lang w:val="fr-FR"/>
        </w:rPr>
        <w:t xml:space="preserve"> patients âgés de ≥18 ans, admis pour une lésion cérébrale (traumatique ou non) avec un score de Glasgow (GCS) initial ≤8. </w:t>
      </w:r>
      <w:r w:rsidRPr="004D7144">
        <w:rPr>
          <w:rFonts w:ascii="Times New Roman" w:eastAsia="Segoe UI" w:hAnsi="Times New Roman" w:cs="Times New Roman"/>
          <w:shd w:val="clear" w:color="auto" w:fill="FFFFFF"/>
          <w:lang w:val="fr-FR"/>
        </w:rPr>
        <w:t>Les dossiers médicaux incomplets constituaient le critère d'exclusion.</w:t>
      </w:r>
      <w:r w:rsidRPr="004D7144">
        <w:rPr>
          <w:rFonts w:ascii="Times New Roman" w:eastAsia="Segoe UI" w:hAnsi="Times New Roman" w:cs="Times New Roman"/>
          <w:shd w:val="clear" w:color="auto" w:fill="FFFFFF"/>
          <w:lang w:val="fr-FR"/>
        </w:rPr>
        <w:br/>
        <w:t>Les variables étudiées comprenaient :</w:t>
      </w:r>
    </w:p>
    <w:p w14:paraId="113237B3" w14:textId="77777777" w:rsidR="004D7144" w:rsidRPr="004D7144" w:rsidRDefault="004D7144" w:rsidP="005E4C80">
      <w:pPr>
        <w:pStyle w:val="NormalWeb"/>
        <w:widowControl/>
        <w:rPr>
          <w:rFonts w:ascii="Times New Roman" w:hAnsi="Times New Roman" w:cs="Times New Roman"/>
          <w:lang w:val="fr-FR"/>
        </w:rPr>
      </w:pPr>
      <w:r>
        <w:rPr>
          <w:rStyle w:val="lev"/>
          <w:rFonts w:ascii="Times New Roman" w:eastAsia="Segoe UI" w:hAnsi="Times New Roman" w:cs="Times New Roman"/>
          <w:shd w:val="clear" w:color="auto" w:fill="FFFFFF"/>
          <w:lang w:val="fr-FR"/>
        </w:rPr>
        <w:t>- les d</w:t>
      </w:r>
      <w:r w:rsidRPr="004D7144">
        <w:rPr>
          <w:rStyle w:val="lev"/>
          <w:rFonts w:ascii="Times New Roman" w:eastAsia="Segoe UI" w:hAnsi="Times New Roman" w:cs="Times New Roman"/>
          <w:shd w:val="clear" w:color="auto" w:fill="FFFFFF"/>
          <w:lang w:val="fr-FR"/>
        </w:rPr>
        <w:t>onnées démographiques et anamnestiques.</w:t>
      </w:r>
    </w:p>
    <w:p w14:paraId="4E8F8240" w14:textId="77777777" w:rsidR="004D7144" w:rsidRPr="004D7144" w:rsidRDefault="004D7144" w:rsidP="005E4C80">
      <w:pPr>
        <w:pStyle w:val="NormalWeb"/>
        <w:widowControl/>
        <w:rPr>
          <w:rFonts w:ascii="Times New Roman" w:hAnsi="Times New Roman" w:cs="Times New Roman"/>
          <w:lang w:val="fr-FR"/>
        </w:rPr>
      </w:pPr>
      <w:r>
        <w:rPr>
          <w:rStyle w:val="lev"/>
          <w:rFonts w:ascii="Times New Roman" w:eastAsia="Segoe UI" w:hAnsi="Times New Roman" w:cs="Times New Roman"/>
          <w:shd w:val="clear" w:color="auto" w:fill="FFFFFF"/>
          <w:lang w:val="fr-FR"/>
        </w:rPr>
        <w:t>- les c</w:t>
      </w:r>
      <w:r w:rsidRPr="004D7144">
        <w:rPr>
          <w:rStyle w:val="lev"/>
          <w:rFonts w:ascii="Times New Roman" w:eastAsia="Segoe UI" w:hAnsi="Times New Roman" w:cs="Times New Roman"/>
          <w:shd w:val="clear" w:color="auto" w:fill="FFFFFF"/>
          <w:lang w:val="fr-FR"/>
        </w:rPr>
        <w:t>aractéristiques de la lésion</w:t>
      </w:r>
      <w:r w:rsidRPr="004D7144">
        <w:rPr>
          <w:rFonts w:ascii="Times New Roman" w:eastAsia="Segoe UI" w:hAnsi="Times New Roman" w:cs="Times New Roman"/>
          <w:shd w:val="clear" w:color="auto" w:fill="FFFFFF"/>
          <w:lang w:val="fr-FR"/>
        </w:rPr>
        <w:t> (type, étiologie).</w:t>
      </w:r>
    </w:p>
    <w:p w14:paraId="7284C23D" w14:textId="77777777" w:rsidR="004D7144" w:rsidRPr="004D7144" w:rsidRDefault="004D7144" w:rsidP="005E4C80">
      <w:pPr>
        <w:pStyle w:val="NormalWeb"/>
        <w:widowControl/>
        <w:rPr>
          <w:rFonts w:ascii="Times New Roman" w:hAnsi="Times New Roman" w:cs="Times New Roman"/>
          <w:lang w:val="fr-FR"/>
        </w:rPr>
      </w:pPr>
      <w:r>
        <w:rPr>
          <w:rStyle w:val="lev"/>
          <w:rFonts w:ascii="Times New Roman" w:eastAsia="Segoe UI" w:hAnsi="Times New Roman" w:cs="Times New Roman"/>
          <w:shd w:val="clear" w:color="auto" w:fill="FFFFFF"/>
          <w:lang w:val="fr-FR"/>
        </w:rPr>
        <w:t>- les p</w:t>
      </w:r>
      <w:r w:rsidRPr="004D7144">
        <w:rPr>
          <w:rStyle w:val="lev"/>
          <w:rFonts w:ascii="Times New Roman" w:eastAsia="Segoe UI" w:hAnsi="Times New Roman" w:cs="Times New Roman"/>
          <w:shd w:val="clear" w:color="auto" w:fill="FFFFFF"/>
          <w:lang w:val="fr-FR"/>
        </w:rPr>
        <w:t>aramètres cliniques</w:t>
      </w:r>
      <w:r w:rsidRPr="004D7144">
        <w:rPr>
          <w:rFonts w:ascii="Times New Roman" w:eastAsia="Segoe UI" w:hAnsi="Times New Roman" w:cs="Times New Roman"/>
          <w:shd w:val="clear" w:color="auto" w:fill="FFFFFF"/>
          <w:lang w:val="fr-FR"/>
        </w:rPr>
        <w:t> à l'admission et pendant les 72 premières heures (paramètres vitaux, GCS, état pupillaire, déficit neurologique).</w:t>
      </w:r>
    </w:p>
    <w:p w14:paraId="6A1C9B10" w14:textId="77777777" w:rsidR="004D7144" w:rsidRPr="004D7144" w:rsidRDefault="004D7144" w:rsidP="005E4C80">
      <w:pPr>
        <w:pStyle w:val="NormalWeb"/>
        <w:widowControl/>
        <w:rPr>
          <w:rFonts w:ascii="Times New Roman" w:hAnsi="Times New Roman" w:cs="Times New Roman"/>
          <w:lang w:val="fr-FR"/>
        </w:rPr>
      </w:pPr>
      <w:r>
        <w:rPr>
          <w:rStyle w:val="lev"/>
          <w:rFonts w:ascii="Times New Roman" w:eastAsia="Segoe UI" w:hAnsi="Times New Roman" w:cs="Times New Roman"/>
          <w:shd w:val="clear" w:color="auto" w:fill="FFFFFF"/>
          <w:lang w:val="fr-FR"/>
        </w:rPr>
        <w:t>- les p</w:t>
      </w:r>
      <w:r w:rsidRPr="004D7144">
        <w:rPr>
          <w:rStyle w:val="lev"/>
          <w:rFonts w:ascii="Times New Roman" w:eastAsia="Segoe UI" w:hAnsi="Times New Roman" w:cs="Times New Roman"/>
          <w:shd w:val="clear" w:color="auto" w:fill="FFFFFF"/>
          <w:lang w:val="fr-FR"/>
        </w:rPr>
        <w:t>aramètres paracliniques</w:t>
      </w:r>
      <w:r w:rsidRPr="004D7144">
        <w:rPr>
          <w:rFonts w:ascii="Times New Roman" w:eastAsia="Segoe UI" w:hAnsi="Times New Roman" w:cs="Times New Roman"/>
          <w:shd w:val="clear" w:color="auto" w:fill="FFFFFF"/>
          <w:lang w:val="fr-FR"/>
        </w:rPr>
        <w:t> (ionogramme, glycémie).</w:t>
      </w:r>
    </w:p>
    <w:p w14:paraId="6675AD38" w14:textId="77777777" w:rsidR="004D7144" w:rsidRPr="004D7144" w:rsidRDefault="004D7144" w:rsidP="005E4C80">
      <w:pPr>
        <w:pStyle w:val="NormalWeb"/>
        <w:widowControl/>
        <w:rPr>
          <w:rFonts w:ascii="Times New Roman" w:hAnsi="Times New Roman" w:cs="Times New Roman"/>
          <w:lang w:val="fr-FR"/>
        </w:rPr>
      </w:pPr>
      <w:r>
        <w:rPr>
          <w:rStyle w:val="lev"/>
          <w:rFonts w:ascii="Times New Roman" w:eastAsia="Segoe UI" w:hAnsi="Times New Roman" w:cs="Times New Roman"/>
          <w:shd w:val="clear" w:color="auto" w:fill="FFFFFF"/>
          <w:lang w:val="fr-FR"/>
        </w:rPr>
        <w:t>- les c</w:t>
      </w:r>
      <w:r w:rsidRPr="004D7144">
        <w:rPr>
          <w:rStyle w:val="lev"/>
          <w:rFonts w:ascii="Times New Roman" w:eastAsia="Segoe UI" w:hAnsi="Times New Roman" w:cs="Times New Roman"/>
          <w:shd w:val="clear" w:color="auto" w:fill="FFFFFF"/>
          <w:lang w:val="fr-FR"/>
        </w:rPr>
        <w:t>omplications</w:t>
      </w:r>
      <w:r w:rsidRPr="004D7144">
        <w:rPr>
          <w:rFonts w:ascii="Times New Roman" w:eastAsia="Segoe UI" w:hAnsi="Times New Roman" w:cs="Times New Roman"/>
          <w:shd w:val="clear" w:color="auto" w:fill="FFFFFF"/>
          <w:lang w:val="fr-FR"/>
        </w:rPr>
        <w:t> survenant pendant l'hospitalisation (neurologiques et non neurologiques).</w:t>
      </w:r>
    </w:p>
    <w:p w14:paraId="4B833993" w14:textId="77777777" w:rsidR="004D7144" w:rsidRPr="004D7144" w:rsidRDefault="004D7144" w:rsidP="005E4C80">
      <w:pPr>
        <w:pStyle w:val="NormalWeb"/>
        <w:widowControl/>
        <w:rPr>
          <w:rFonts w:ascii="Times New Roman" w:hAnsi="Times New Roman" w:cs="Times New Roman"/>
          <w:lang w:val="fr-FR"/>
        </w:rPr>
      </w:pPr>
      <w:r>
        <w:rPr>
          <w:rStyle w:val="lev"/>
          <w:rFonts w:ascii="Times New Roman" w:eastAsia="Segoe UI" w:hAnsi="Times New Roman" w:cs="Times New Roman"/>
          <w:shd w:val="clear" w:color="auto" w:fill="FFFFFF"/>
          <w:lang w:val="fr-FR"/>
        </w:rPr>
        <w:t>-l’i</w:t>
      </w:r>
      <w:r w:rsidRPr="004D7144">
        <w:rPr>
          <w:rStyle w:val="lev"/>
          <w:rFonts w:ascii="Times New Roman" w:eastAsia="Segoe UI" w:hAnsi="Times New Roman" w:cs="Times New Roman"/>
          <w:shd w:val="clear" w:color="auto" w:fill="FFFFFF"/>
          <w:lang w:val="fr-FR"/>
        </w:rPr>
        <w:t>ssue</w:t>
      </w:r>
      <w:r w:rsidRPr="004D7144">
        <w:rPr>
          <w:rFonts w:ascii="Times New Roman" w:eastAsia="Segoe UI" w:hAnsi="Times New Roman" w:cs="Times New Roman"/>
          <w:shd w:val="clear" w:color="auto" w:fill="FFFFFF"/>
          <w:lang w:val="fr-FR"/>
        </w:rPr>
        <w:t> (décès/survie) et durée de séjour.</w:t>
      </w:r>
    </w:p>
    <w:p w14:paraId="04449C64" w14:textId="77777777" w:rsidR="004D7144" w:rsidRPr="003C728F" w:rsidRDefault="004D7144" w:rsidP="005E4C80">
      <w:pPr>
        <w:pStyle w:val="NormalWeb"/>
        <w:widowControl/>
        <w:shd w:val="clear" w:color="auto" w:fill="FFFFFF"/>
        <w:spacing w:before="160" w:after="160"/>
        <w:ind w:firstLine="708"/>
        <w:rPr>
          <w:rFonts w:ascii="Times New Roman" w:eastAsia="Segoe UI" w:hAnsi="Times New Roman" w:cs="Times New Roman"/>
          <w:color w:val="0F1115"/>
          <w:lang w:val="fr-FR"/>
        </w:rPr>
      </w:pPr>
      <w:r w:rsidRPr="003C728F">
        <w:rPr>
          <w:rFonts w:ascii="Times New Roman" w:eastAsia="Segoe UI" w:hAnsi="Times New Roman" w:cs="Times New Roman"/>
          <w:color w:val="0F1115"/>
          <w:shd w:val="clear" w:color="auto" w:fill="FFFFFF"/>
          <w:lang w:val="fr-FR"/>
        </w:rPr>
        <w:t>Les données ont été analysées avec le logiciel Epi Info 7.2. Les variables continues ont été catégorisées pour l'analyse. L'association entre les variables et la mortalité a été évaluée par des tests du Chi² ou exact de Fisher. La force de l'association a été estimée par le rapport de cotes (RC) avec son intervalle de confiance à 95% (IC95%). Le seuil de significativité a été fixé à p &lt; 0,05.</w:t>
      </w:r>
    </w:p>
    <w:p w14:paraId="57304F97" w14:textId="77777777" w:rsidR="004D7144" w:rsidRDefault="004D7144" w:rsidP="005E4C80">
      <w:pPr>
        <w:spacing w:after="60" w:line="240" w:lineRule="auto"/>
        <w:ind w:firstLine="708"/>
        <w:jc w:val="both"/>
        <w:rPr>
          <w:rFonts w:ascii="Times New Roman" w:eastAsia="Segoe UI" w:hAnsi="Times New Roman" w:cs="Times New Roman"/>
          <w:sz w:val="24"/>
        </w:rPr>
      </w:pPr>
      <w:r w:rsidRPr="003C728F">
        <w:rPr>
          <w:rFonts w:ascii="Times New Roman" w:hAnsi="Times New Roman" w:cs="Times New Roman"/>
          <w:sz w:val="24"/>
        </w:rPr>
        <w:t xml:space="preserve">La mise en œuvre de cette étude a été approuvée et accordée par le Chef de Service et le directeur d’établissement. </w:t>
      </w:r>
      <w:r w:rsidRPr="003C728F">
        <w:rPr>
          <w:rFonts w:ascii="Times New Roman" w:eastAsia="Segoe UI" w:hAnsi="Times New Roman" w:cs="Times New Roman"/>
          <w:sz w:val="24"/>
          <w:shd w:val="clear" w:color="auto" w:fill="FFFFFF"/>
        </w:rPr>
        <w:t xml:space="preserve"> </w:t>
      </w:r>
      <w:r>
        <w:rPr>
          <w:rFonts w:ascii="Times New Roman" w:eastAsia="Segoe UI" w:hAnsi="Times New Roman" w:cs="Times New Roman"/>
          <w:sz w:val="24"/>
          <w:shd w:val="clear" w:color="auto" w:fill="FFFFFF"/>
        </w:rPr>
        <w:t>L'anonymat et la confidentialité des données ont été respectés.</w:t>
      </w:r>
    </w:p>
    <w:p w14:paraId="0C352345" w14:textId="77777777" w:rsidR="004D7144" w:rsidRDefault="004D7144" w:rsidP="005E4C80">
      <w:pPr>
        <w:spacing w:line="240" w:lineRule="auto"/>
        <w:jc w:val="both"/>
        <w:rPr>
          <w:rFonts w:ascii="Times New Roman" w:hAnsi="Times New Roman" w:cs="Times New Roman"/>
          <w:b/>
          <w:color w:val="0000FF"/>
          <w:sz w:val="24"/>
        </w:rPr>
        <w:sectPr w:rsidR="004D7144" w:rsidSect="004D7144">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8" w:bottom="1418" w:left="1418" w:header="709" w:footer="709" w:gutter="0"/>
          <w:pgNumType w:start="450"/>
          <w:cols w:num="2" w:space="708"/>
          <w:docGrid w:linePitch="360"/>
        </w:sectPr>
      </w:pPr>
    </w:p>
    <w:p w14:paraId="2CC3E718" w14:textId="77777777" w:rsidR="007578D3" w:rsidRPr="00D56B95" w:rsidRDefault="007578D3" w:rsidP="005E4C80">
      <w:pPr>
        <w:spacing w:line="240" w:lineRule="auto"/>
        <w:jc w:val="both"/>
        <w:rPr>
          <w:rFonts w:ascii="Times New Roman" w:hAnsi="Times New Roman" w:cs="Times New Roman"/>
          <w:b/>
          <w:color w:val="0000FF"/>
          <w:sz w:val="24"/>
        </w:rPr>
        <w:sectPr w:rsidR="007578D3" w:rsidRPr="00D56B95" w:rsidSect="007578D3">
          <w:type w:val="continuous"/>
          <w:pgSz w:w="11906" w:h="16838"/>
          <w:pgMar w:top="1418" w:right="1418" w:bottom="1418" w:left="1418" w:header="709" w:footer="709" w:gutter="0"/>
          <w:pgNumType w:start="450"/>
          <w:cols w:space="708"/>
          <w:docGrid w:linePitch="360"/>
        </w:sectPr>
      </w:pPr>
      <w:r>
        <w:rPr>
          <w:rFonts w:ascii="Times New Roman" w:hAnsi="Times New Roman" w:cs="Times New Roman"/>
          <w:b/>
          <w:noProof/>
          <w:color w:val="0000FF"/>
          <w:sz w:val="24"/>
        </w:rPr>
        <mc:AlternateContent>
          <mc:Choice Requires="wps">
            <w:drawing>
              <wp:anchor distT="0" distB="0" distL="114300" distR="114300" simplePos="0" relativeHeight="251665408" behindDoc="0" locked="0" layoutInCell="1" allowOverlap="1" wp14:anchorId="128607AD" wp14:editId="3AE13643">
                <wp:simplePos x="0" y="0"/>
                <wp:positionH relativeFrom="column">
                  <wp:posOffset>1409651</wp:posOffset>
                </wp:positionH>
                <wp:positionV relativeFrom="paragraph">
                  <wp:posOffset>106143</wp:posOffset>
                </wp:positionV>
                <wp:extent cx="4294847" cy="0"/>
                <wp:effectExtent l="0" t="12700" r="10795" b="0"/>
                <wp:wrapNone/>
                <wp:docPr id="192245523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4847" cy="0"/>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AC922" id="AutoShape 13" o:spid="_x0000_s1026" type="#_x0000_t32" style="position:absolute;margin-left:111pt;margin-top:8.35pt;width:338.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" strokecolor="blue" strokeweight="1.5pt">
                <o:lock v:ext="edit" shapetype="f"/>
              </v:shape>
            </w:pict>
          </mc:Fallback>
        </mc:AlternateContent>
      </w:r>
      <w:r>
        <w:rPr>
          <w:rFonts w:ascii="Times New Roman" w:hAnsi="Times New Roman" w:cs="Times New Roman"/>
          <w:b/>
          <w:color w:val="0000FF"/>
          <w:sz w:val="24"/>
        </w:rPr>
        <w:t>Résultats</w:t>
      </w:r>
    </w:p>
    <w:p w14:paraId="5A9172D7" w14:textId="77777777" w:rsidR="004D7144" w:rsidRDefault="004D7144" w:rsidP="005E4C80">
      <w:pPr>
        <w:pStyle w:val="NormalWeb"/>
        <w:widowControl/>
        <w:numPr>
          <w:ilvl w:val="0"/>
          <w:numId w:val="2"/>
        </w:numPr>
        <w:shd w:val="clear" w:color="auto" w:fill="FFFFFF"/>
        <w:rPr>
          <w:rFonts w:ascii="Times New Roman" w:eastAsia="Segoe UI" w:hAnsi="Times New Roman" w:cs="Times New Roman"/>
          <w:shd w:val="clear" w:color="auto" w:fill="FFFFFF"/>
          <w:lang w:val="fr-FR"/>
        </w:rPr>
        <w:sectPr w:rsidR="004D7144" w:rsidSect="004D7144">
          <w:type w:val="continuous"/>
          <w:pgSz w:w="11906" w:h="16838"/>
          <w:pgMar w:top="1417" w:right="1417" w:bottom="1417" w:left="1417" w:header="708" w:footer="708" w:gutter="0"/>
          <w:cols w:space="708"/>
          <w:docGrid w:linePitch="360"/>
        </w:sectPr>
      </w:pPr>
      <w:r w:rsidRPr="003C728F">
        <w:rPr>
          <w:rStyle w:val="lev"/>
          <w:rFonts w:ascii="Times New Roman" w:eastAsia="Segoe UI" w:hAnsi="Times New Roman" w:cs="Times New Roman"/>
          <w:shd w:val="clear" w:color="auto" w:fill="FFFFFF"/>
          <w:lang w:val="fr-FR"/>
        </w:rPr>
        <w:t>Caractéristiques générales de la population</w:t>
      </w:r>
      <w:r w:rsidRPr="003C728F">
        <w:rPr>
          <w:rFonts w:ascii="Times New Roman" w:eastAsia="Segoe UI" w:hAnsi="Times New Roman" w:cs="Times New Roman"/>
          <w:shd w:val="clear" w:color="auto" w:fill="FFFFFF"/>
          <w:lang w:val="fr-FR"/>
        </w:rPr>
        <w:br/>
      </w:r>
      <w:r>
        <w:rPr>
          <w:rFonts w:ascii="Times New Roman" w:eastAsia="Segoe UI" w:hAnsi="Times New Roman" w:cs="Times New Roman"/>
          <w:shd w:val="clear" w:color="auto" w:fill="FFFFFF"/>
          <w:lang w:val="fr-FR"/>
        </w:rPr>
        <w:tab/>
      </w:r>
    </w:p>
    <w:p w14:paraId="2FA6E516" w14:textId="761877F2" w:rsidR="004D7144" w:rsidRDefault="004D7144" w:rsidP="005E4C80">
      <w:pPr>
        <w:pStyle w:val="NormalWeb"/>
        <w:widowControl/>
        <w:numPr>
          <w:ilvl w:val="0"/>
          <w:numId w:val="2"/>
        </w:numPr>
        <w:shd w:val="clear" w:color="auto" w:fill="FFFFFF"/>
        <w:rPr>
          <w:rFonts w:ascii="Times New Roman" w:hAnsi="Times New Roman" w:cs="Times New Roman"/>
          <w:lang w:val="fr-FR"/>
        </w:rPr>
      </w:pPr>
      <w:r w:rsidRPr="003C728F">
        <w:rPr>
          <w:rFonts w:ascii="Times New Roman" w:hAnsi="Times New Roman" w:cs="Times New Roman"/>
          <w:lang w:val="fr-FR"/>
        </w:rPr>
        <w:t xml:space="preserve">Pendant la période d’étude, 2835 patients ont été hospitalisés au sein de la réanimation chirurgicale. Parmi eux, 483 patients </w:t>
      </w:r>
      <w:r w:rsidRPr="003C728F">
        <w:rPr>
          <w:rFonts w:ascii="Times New Roman" w:hAnsi="Times New Roman" w:cs="Times New Roman"/>
          <w:lang w:val="fr-FR"/>
        </w:rPr>
        <w:t>(17,04%) ont été inclus</w:t>
      </w:r>
      <w:r>
        <w:rPr>
          <w:rFonts w:ascii="Times New Roman" w:hAnsi="Times New Roman" w:cs="Times New Roman"/>
          <w:lang w:val="fr-FR"/>
        </w:rPr>
        <w:t xml:space="preserve"> avec une fréquence </w:t>
      </w:r>
      <w:r w:rsidR="005E4C80">
        <w:rPr>
          <w:rFonts w:ascii="Times New Roman" w:hAnsi="Times New Roman" w:cs="Times New Roman"/>
          <w:lang w:val="fr-FR"/>
        </w:rPr>
        <w:t xml:space="preserve">annuelle </w:t>
      </w:r>
      <w:r w:rsidR="005E4C80" w:rsidRPr="003C728F">
        <w:rPr>
          <w:rFonts w:ascii="Times New Roman" w:hAnsi="Times New Roman" w:cs="Times New Roman"/>
          <w:lang w:val="fr-FR"/>
        </w:rPr>
        <w:t>de</w:t>
      </w:r>
      <w:r w:rsidRPr="003C728F">
        <w:rPr>
          <w:rFonts w:ascii="Times New Roman" w:hAnsi="Times New Roman" w:cs="Times New Roman"/>
          <w:lang w:val="fr-FR"/>
        </w:rPr>
        <w:t xml:space="preserve"> lésion cérébrale correspondant à 120,75 / an</w:t>
      </w:r>
      <w:r>
        <w:rPr>
          <w:rFonts w:ascii="Times New Roman" w:hAnsi="Times New Roman" w:cs="Times New Roman"/>
          <w:lang w:val="fr-FR"/>
        </w:rPr>
        <w:t xml:space="preserve"> (figure 01). </w:t>
      </w:r>
    </w:p>
    <w:p w14:paraId="18EF889C" w14:textId="77777777" w:rsidR="004D7144" w:rsidRDefault="004D7144" w:rsidP="005E4C80">
      <w:pPr>
        <w:pStyle w:val="NormalWeb"/>
        <w:widowControl/>
        <w:shd w:val="clear" w:color="auto" w:fill="FFFFFF"/>
        <w:rPr>
          <w:rFonts w:ascii="Times New Roman" w:hAnsi="Times New Roman" w:cs="Times New Roman"/>
          <w:lang w:val="fr-FR"/>
        </w:rPr>
        <w:sectPr w:rsidR="004D7144" w:rsidSect="004D7144">
          <w:type w:val="continuous"/>
          <w:pgSz w:w="11906" w:h="16838"/>
          <w:pgMar w:top="1417" w:right="1417" w:bottom="1417" w:left="1417" w:header="708" w:footer="708" w:gutter="0"/>
          <w:cols w:num="2" w:space="708"/>
          <w:docGrid w:linePitch="360"/>
        </w:sectPr>
      </w:pPr>
    </w:p>
    <w:p w14:paraId="30AF4E71" w14:textId="77777777" w:rsidR="004D7144" w:rsidRDefault="004D7144" w:rsidP="005E4C80">
      <w:pPr>
        <w:pStyle w:val="NormalWeb"/>
        <w:widowControl/>
        <w:shd w:val="clear" w:color="auto" w:fill="FFFFFF"/>
        <w:rPr>
          <w:rFonts w:ascii="Times New Roman" w:hAnsi="Times New Roman" w:cs="Times New Roman"/>
          <w:lang w:val="fr-FR"/>
        </w:rPr>
      </w:pPr>
    </w:p>
    <w:p w14:paraId="50610989" w14:textId="77777777" w:rsidR="004D7144" w:rsidRDefault="004D7144" w:rsidP="005E4C80">
      <w:pPr>
        <w:spacing w:line="240" w:lineRule="auto"/>
        <w:rPr>
          <w:rFonts w:ascii="Times New Roman" w:hAnsi="Times New Roman" w:cs="Times New Roman"/>
          <w:sz w:val="24"/>
          <w:lang w:eastAsia="fr-FR"/>
        </w:rPr>
      </w:pPr>
      <w:r>
        <w:rPr>
          <w:rFonts w:ascii="Times New Roman" w:hAnsi="Times New Roman" w:cs="Times New Roman"/>
          <w:noProof/>
          <w:sz w:val="24"/>
          <w:lang w:eastAsia="fr-FR"/>
        </w:rPr>
        <w:drawing>
          <wp:inline distT="0" distB="0" distL="0" distR="0" wp14:anchorId="1233D5F9" wp14:editId="69A47377">
            <wp:extent cx="5295265" cy="2743200"/>
            <wp:effectExtent l="0" t="0" r="635" b="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5B7A75C" w14:textId="77777777" w:rsidR="004D7144" w:rsidRDefault="004D7144" w:rsidP="005E4C80">
      <w:pPr>
        <w:pStyle w:val="Lgende"/>
        <w:jc w:val="center"/>
        <w:rPr>
          <w:rFonts w:ascii="Times New Roman" w:hAnsi="Times New Roman" w:cs="Times New Roman"/>
          <w:color w:val="auto"/>
          <w:sz w:val="24"/>
          <w:szCs w:val="24"/>
        </w:rPr>
      </w:pPr>
      <w:bookmarkStart w:id="0" w:name="_Toc168988950"/>
    </w:p>
    <w:p w14:paraId="619C3F0C" w14:textId="5DCEA4BC" w:rsidR="004D7144" w:rsidRPr="004D7144" w:rsidRDefault="004D7144" w:rsidP="005E4C80">
      <w:pPr>
        <w:pStyle w:val="Lgende"/>
        <w:jc w:val="center"/>
        <w:rPr>
          <w:rFonts w:ascii="Times New Roman" w:hAnsi="Times New Roman" w:cs="Times New Roman"/>
          <w:color w:val="auto"/>
          <w:sz w:val="24"/>
          <w:szCs w:val="24"/>
          <w:lang w:val="fr-FR"/>
        </w:rPr>
      </w:pPr>
      <w:r w:rsidRPr="004D7144">
        <w:rPr>
          <w:rFonts w:ascii="Times New Roman" w:hAnsi="Times New Roman" w:cs="Times New Roman"/>
          <w:color w:val="auto"/>
          <w:sz w:val="24"/>
          <w:szCs w:val="24"/>
          <w:lang w:val="fr-FR"/>
        </w:rPr>
        <w:t xml:space="preserve">Figure </w:t>
      </w:r>
      <w:r w:rsidR="005E4C80">
        <w:rPr>
          <w:rFonts w:ascii="Times New Roman" w:hAnsi="Times New Roman" w:cs="Times New Roman"/>
          <w:color w:val="auto"/>
          <w:sz w:val="24"/>
          <w:szCs w:val="24"/>
          <w:lang w:val="fr-FR"/>
        </w:rPr>
        <w:t>01</w:t>
      </w:r>
      <w:r w:rsidR="005E4C80" w:rsidRPr="004D7144">
        <w:rPr>
          <w:rFonts w:ascii="Times New Roman" w:hAnsi="Times New Roman" w:cs="Times New Roman"/>
          <w:color w:val="auto"/>
          <w:sz w:val="24"/>
          <w:szCs w:val="24"/>
          <w:lang w:val="fr-FR"/>
        </w:rPr>
        <w:t xml:space="preserve"> :</w:t>
      </w:r>
      <w:r w:rsidRPr="004D7144">
        <w:rPr>
          <w:rFonts w:ascii="Times New Roman" w:hAnsi="Times New Roman" w:cs="Times New Roman"/>
          <w:color w:val="auto"/>
          <w:sz w:val="24"/>
          <w:szCs w:val="24"/>
          <w:lang w:val="fr-FR"/>
        </w:rPr>
        <w:t xml:space="preserve"> répartition de la population selon l'année d'étude</w:t>
      </w:r>
      <w:bookmarkEnd w:id="0"/>
    </w:p>
    <w:p w14:paraId="38588EBB" w14:textId="77777777" w:rsidR="004D7144" w:rsidRDefault="004D7144" w:rsidP="005E4C80">
      <w:pPr>
        <w:pStyle w:val="NormalWeb"/>
        <w:widowControl/>
        <w:shd w:val="clear" w:color="auto" w:fill="FFFFFF"/>
        <w:rPr>
          <w:rFonts w:ascii="Times New Roman" w:hAnsi="Times New Roman" w:cs="Times New Roman"/>
          <w:lang w:val="fr-FR"/>
        </w:rPr>
        <w:sectPr w:rsidR="004D7144" w:rsidSect="004D7144">
          <w:type w:val="continuous"/>
          <w:pgSz w:w="11906" w:h="16838"/>
          <w:pgMar w:top="1417" w:right="1417" w:bottom="1417" w:left="1417" w:header="708" w:footer="708" w:gutter="0"/>
          <w:cols w:space="708"/>
          <w:docGrid w:linePitch="360"/>
        </w:sectPr>
      </w:pPr>
    </w:p>
    <w:p w14:paraId="422BAC44" w14:textId="77777777" w:rsidR="004D7144" w:rsidRDefault="004D7144" w:rsidP="005E4C80">
      <w:pPr>
        <w:pStyle w:val="NormalWeb"/>
        <w:widowControl/>
        <w:shd w:val="clear" w:color="auto" w:fill="FFFFFF"/>
        <w:rPr>
          <w:rFonts w:ascii="Times New Roman" w:hAnsi="Times New Roman" w:cs="Times New Roman"/>
          <w:lang w:val="fr-FR"/>
        </w:rPr>
      </w:pPr>
      <w:r>
        <w:rPr>
          <w:rFonts w:ascii="Times New Roman" w:hAnsi="Times New Roman" w:cs="Times New Roman"/>
          <w:lang w:val="fr-FR"/>
        </w:rPr>
        <w:lastRenderedPageBreak/>
        <w:t>L</w:t>
      </w:r>
      <w:r w:rsidRPr="003C728F">
        <w:rPr>
          <w:rFonts w:ascii="Times New Roman" w:hAnsi="Times New Roman" w:cs="Times New Roman"/>
          <w:lang w:val="fr-FR"/>
        </w:rPr>
        <w:t xml:space="preserve">a tranche d’âge la plus fréquente </w:t>
      </w:r>
      <w:r>
        <w:rPr>
          <w:rFonts w:ascii="Times New Roman" w:hAnsi="Times New Roman" w:cs="Times New Roman"/>
          <w:lang w:val="fr-FR"/>
        </w:rPr>
        <w:t>étaitde</w:t>
      </w:r>
      <w:r w:rsidRPr="003C728F">
        <w:rPr>
          <w:rFonts w:ascii="Times New Roman" w:hAnsi="Times New Roman" w:cs="Times New Roman"/>
          <w:lang w:val="fr-FR"/>
        </w:rPr>
        <w:t xml:space="preserve"> 48 </w:t>
      </w:r>
      <w:r>
        <w:rPr>
          <w:rFonts w:ascii="Times New Roman" w:hAnsi="Times New Roman" w:cs="Times New Roman"/>
          <w:lang w:val="fr-FR"/>
        </w:rPr>
        <w:t>à</w:t>
      </w:r>
      <w:r w:rsidRPr="003C728F">
        <w:rPr>
          <w:rFonts w:ascii="Times New Roman" w:hAnsi="Times New Roman" w:cs="Times New Roman"/>
          <w:lang w:val="fr-FR"/>
        </w:rPr>
        <w:t xml:space="preserve"> 58 ans (21,53% ; n=104) avec un âge médian de 46 [18 ; 99] ans</w:t>
      </w:r>
      <w:r>
        <w:rPr>
          <w:rFonts w:ascii="Times New Roman" w:hAnsi="Times New Roman" w:cs="Times New Roman"/>
          <w:lang w:val="fr-FR"/>
        </w:rPr>
        <w:t xml:space="preserve">. </w:t>
      </w:r>
      <w:r w:rsidRPr="003C728F">
        <w:rPr>
          <w:rFonts w:ascii="Times New Roman" w:hAnsi="Times New Roman" w:cs="Times New Roman"/>
          <w:lang w:val="fr-FR"/>
        </w:rPr>
        <w:t>Une prédominance masculine de 70,19% (n=339) avec un sex-ratio de 2,32 a été observée</w:t>
      </w:r>
      <w:r>
        <w:rPr>
          <w:rFonts w:ascii="Times New Roman" w:hAnsi="Times New Roman" w:cs="Times New Roman"/>
          <w:lang w:val="fr-FR"/>
        </w:rPr>
        <w:t xml:space="preserve">. </w:t>
      </w:r>
      <w:r w:rsidRPr="003C728F">
        <w:rPr>
          <w:rFonts w:ascii="Times New Roman" w:hAnsi="Times New Roman" w:cs="Times New Roman"/>
          <w:lang w:val="fr-FR"/>
        </w:rPr>
        <w:t xml:space="preserve">L’hypertension artérielle a été le principal antécédent médical des patients (35,2% ; n=170). L’alcoolisme a été </w:t>
      </w:r>
      <w:r w:rsidRPr="003C728F">
        <w:rPr>
          <w:rFonts w:ascii="Times New Roman" w:hAnsi="Times New Roman" w:cs="Times New Roman"/>
          <w:lang w:val="fr-FR"/>
        </w:rPr>
        <w:t>majoritairement identifié dans 36,85% (n=170)</w:t>
      </w:r>
      <w:r>
        <w:rPr>
          <w:rFonts w:ascii="Times New Roman" w:hAnsi="Times New Roman" w:cs="Times New Roman"/>
          <w:lang w:val="fr-FR"/>
        </w:rPr>
        <w:t>.</w:t>
      </w:r>
    </w:p>
    <w:p w14:paraId="207C7EAD" w14:textId="77777777" w:rsidR="004D7144" w:rsidRDefault="004D7144" w:rsidP="005E4C80">
      <w:pPr>
        <w:spacing w:line="240" w:lineRule="auto"/>
        <w:ind w:firstLine="708"/>
        <w:jc w:val="both"/>
        <w:rPr>
          <w:rFonts w:ascii="Times New Roman" w:hAnsi="Times New Roman" w:cs="Times New Roman"/>
          <w:sz w:val="24"/>
        </w:rPr>
      </w:pPr>
      <w:r w:rsidRPr="003C728F">
        <w:rPr>
          <w:rFonts w:ascii="Times New Roman" w:hAnsi="Times New Roman" w:cs="Times New Roman"/>
          <w:sz w:val="24"/>
        </w:rPr>
        <w:t>L’hématome sous-dural a été la principale lésion post-traumatique identifiée dans 25,67% des cas (n=124)</w:t>
      </w:r>
      <w:r>
        <w:rPr>
          <w:rFonts w:ascii="Times New Roman" w:hAnsi="Times New Roman" w:cs="Times New Roman"/>
          <w:sz w:val="24"/>
        </w:rPr>
        <w:t xml:space="preserve"> tandis que l</w:t>
      </w:r>
      <w:r w:rsidRPr="003C728F">
        <w:rPr>
          <w:rFonts w:ascii="Times New Roman" w:hAnsi="Times New Roman" w:cs="Times New Roman"/>
          <w:sz w:val="24"/>
        </w:rPr>
        <w:t>’accident vasculaire cérébral a été le type de lésion non traumatique le plus fréquent (24,64% ; n=119) (Tableau I).</w:t>
      </w:r>
    </w:p>
    <w:p w14:paraId="38686F68" w14:textId="77777777" w:rsidR="004D7144" w:rsidRDefault="004D7144" w:rsidP="005E4C80">
      <w:pPr>
        <w:spacing w:line="240" w:lineRule="auto"/>
        <w:ind w:firstLine="708"/>
        <w:rPr>
          <w:rFonts w:ascii="Times New Roman" w:hAnsi="Times New Roman" w:cs="Times New Roman"/>
          <w:sz w:val="24"/>
        </w:rPr>
        <w:sectPr w:rsidR="004D7144" w:rsidSect="004D7144">
          <w:type w:val="continuous"/>
          <w:pgSz w:w="11906" w:h="16838"/>
          <w:pgMar w:top="1417" w:right="1417" w:bottom="1417" w:left="1417" w:header="708" w:footer="708" w:gutter="0"/>
          <w:cols w:num="2" w:space="708"/>
          <w:docGrid w:linePitch="360"/>
        </w:sectPr>
      </w:pPr>
    </w:p>
    <w:p w14:paraId="631481BF" w14:textId="77777777" w:rsidR="004D7144" w:rsidRDefault="004D7144" w:rsidP="005E4C80">
      <w:pPr>
        <w:spacing w:line="240" w:lineRule="auto"/>
        <w:ind w:firstLine="708"/>
        <w:rPr>
          <w:rFonts w:ascii="Times New Roman" w:hAnsi="Times New Roman" w:cs="Times New Roman"/>
          <w:sz w:val="24"/>
        </w:rPr>
      </w:pPr>
    </w:p>
    <w:p w14:paraId="6DE6BEF7" w14:textId="77777777" w:rsidR="004D7144" w:rsidRDefault="004D7144" w:rsidP="005E4C80">
      <w:pPr>
        <w:spacing w:line="240" w:lineRule="auto"/>
        <w:ind w:firstLine="708"/>
        <w:rPr>
          <w:rFonts w:ascii="Times New Roman" w:hAnsi="Times New Roman" w:cs="Times New Roman"/>
          <w:sz w:val="24"/>
        </w:rPr>
      </w:pPr>
    </w:p>
    <w:p w14:paraId="24C2607E" w14:textId="77777777" w:rsidR="004D7144" w:rsidRDefault="004D7144" w:rsidP="005E4C80">
      <w:pPr>
        <w:spacing w:line="240" w:lineRule="auto"/>
        <w:rPr>
          <w:rFonts w:ascii="Times New Roman" w:hAnsi="Times New Roman" w:cs="Times New Roman"/>
          <w:b/>
          <w:bCs/>
          <w:sz w:val="24"/>
        </w:rPr>
      </w:pPr>
      <w:bookmarkStart w:id="1" w:name="_Toc167186759"/>
      <w:r>
        <w:rPr>
          <w:rFonts w:ascii="Times New Roman" w:hAnsi="Times New Roman" w:cs="Times New Roman"/>
          <w:b/>
          <w:bCs/>
          <w:sz w:val="24"/>
        </w:rPr>
        <w:t>Tableau I: Répartition de la population selon le type de la lésion cérébrale</w:t>
      </w:r>
      <w:bookmarkEnd w:id="1"/>
    </w:p>
    <w:p w14:paraId="4FFC8F06" w14:textId="77777777" w:rsidR="004D7144" w:rsidRDefault="004D7144" w:rsidP="005E4C80">
      <w:pPr>
        <w:spacing w:line="240" w:lineRule="auto"/>
        <w:rPr>
          <w:rFonts w:ascii="Times New Roman" w:hAnsi="Times New Roman" w:cs="Times New Roman"/>
          <w:b/>
          <w:bCs/>
          <w:sz w:val="24"/>
        </w:rPr>
      </w:pPr>
    </w:p>
    <w:tbl>
      <w:tblPr>
        <w:tblW w:w="5000" w:type="pct"/>
        <w:tblCellMar>
          <w:left w:w="70" w:type="dxa"/>
          <w:right w:w="70" w:type="dxa"/>
        </w:tblCellMar>
        <w:tblLook w:val="04A0" w:firstRow="1" w:lastRow="0" w:firstColumn="1" w:lastColumn="0" w:noHBand="0" w:noVBand="1"/>
      </w:tblPr>
      <w:tblGrid>
        <w:gridCol w:w="4321"/>
        <w:gridCol w:w="2336"/>
        <w:gridCol w:w="2415"/>
      </w:tblGrid>
      <w:tr w:rsidR="004D7144" w14:paraId="30BE2EE2" w14:textId="77777777" w:rsidTr="00E9642B">
        <w:trPr>
          <w:trHeight w:val="280"/>
        </w:trPr>
        <w:tc>
          <w:tcPr>
            <w:tcW w:w="2381" w:type="pct"/>
            <w:tcBorders>
              <w:top w:val="single" w:sz="4" w:space="0" w:color="auto"/>
              <w:bottom w:val="single" w:sz="4" w:space="0" w:color="auto"/>
            </w:tcBorders>
            <w:shd w:val="clear" w:color="auto" w:fill="auto"/>
            <w:noWrap/>
            <w:vAlign w:val="center"/>
          </w:tcPr>
          <w:p w14:paraId="2707BD70" w14:textId="77777777" w:rsidR="004D7144" w:rsidRDefault="004D7144" w:rsidP="005E4C80">
            <w:pPr>
              <w:spacing w:line="240" w:lineRule="auto"/>
              <w:rPr>
                <w:rFonts w:ascii="Times New Roman" w:eastAsia="SimSun" w:hAnsi="Times New Roman" w:cs="Times New Roman"/>
                <w:b/>
                <w:bCs/>
                <w:sz w:val="24"/>
                <w:lang w:eastAsia="fr-FR"/>
              </w:rPr>
            </w:pPr>
            <w:r>
              <w:rPr>
                <w:rFonts w:ascii="Times New Roman" w:eastAsia="SimSun" w:hAnsi="Times New Roman" w:cs="Times New Roman"/>
                <w:b/>
                <w:bCs/>
                <w:sz w:val="24"/>
                <w:lang w:eastAsia="fr-FR"/>
              </w:rPr>
              <w:t>Type de lésions</w:t>
            </w:r>
          </w:p>
        </w:tc>
        <w:tc>
          <w:tcPr>
            <w:tcW w:w="1287" w:type="pct"/>
            <w:tcBorders>
              <w:top w:val="single" w:sz="4" w:space="0" w:color="auto"/>
              <w:bottom w:val="single" w:sz="4" w:space="0" w:color="auto"/>
            </w:tcBorders>
            <w:shd w:val="clear" w:color="auto" w:fill="auto"/>
            <w:noWrap/>
            <w:vAlign w:val="center"/>
          </w:tcPr>
          <w:p w14:paraId="6EFB2682" w14:textId="77777777" w:rsidR="004D7144" w:rsidRDefault="004D7144" w:rsidP="005E4C80">
            <w:pPr>
              <w:spacing w:line="240" w:lineRule="auto"/>
              <w:jc w:val="center"/>
              <w:rPr>
                <w:rFonts w:ascii="Times New Roman" w:eastAsia="SimSun" w:hAnsi="Times New Roman" w:cs="Times New Roman"/>
                <w:b/>
                <w:bCs/>
                <w:sz w:val="24"/>
                <w:lang w:eastAsia="fr-FR"/>
              </w:rPr>
            </w:pPr>
            <w:r>
              <w:rPr>
                <w:rFonts w:ascii="Times New Roman" w:eastAsia="SimSun" w:hAnsi="Times New Roman" w:cs="Times New Roman"/>
                <w:b/>
                <w:bCs/>
                <w:sz w:val="24"/>
                <w:lang w:eastAsia="fr-FR"/>
              </w:rPr>
              <w:t>Effectif (n)</w:t>
            </w:r>
          </w:p>
        </w:tc>
        <w:tc>
          <w:tcPr>
            <w:tcW w:w="1331" w:type="pct"/>
            <w:tcBorders>
              <w:top w:val="single" w:sz="4" w:space="0" w:color="auto"/>
              <w:bottom w:val="single" w:sz="4" w:space="0" w:color="auto"/>
            </w:tcBorders>
            <w:shd w:val="clear" w:color="auto" w:fill="auto"/>
            <w:noWrap/>
            <w:vAlign w:val="center"/>
          </w:tcPr>
          <w:p w14:paraId="34014B9A" w14:textId="77777777" w:rsidR="004D7144" w:rsidRDefault="004D7144" w:rsidP="005E4C80">
            <w:pPr>
              <w:spacing w:line="240" w:lineRule="auto"/>
              <w:jc w:val="center"/>
              <w:rPr>
                <w:rFonts w:ascii="Times New Roman" w:eastAsia="SimSun" w:hAnsi="Times New Roman" w:cs="Times New Roman"/>
                <w:b/>
                <w:bCs/>
                <w:sz w:val="24"/>
                <w:lang w:eastAsia="fr-FR"/>
              </w:rPr>
            </w:pPr>
            <w:r>
              <w:rPr>
                <w:rFonts w:ascii="Times New Roman" w:eastAsia="SimSun" w:hAnsi="Times New Roman" w:cs="Times New Roman"/>
                <w:b/>
                <w:bCs/>
                <w:sz w:val="24"/>
                <w:lang w:eastAsia="fr-FR"/>
              </w:rPr>
              <w:t>Pourcentage (%)</w:t>
            </w:r>
          </w:p>
        </w:tc>
      </w:tr>
      <w:tr w:rsidR="004D7144" w14:paraId="7ED34C20" w14:textId="77777777" w:rsidTr="00E9642B">
        <w:trPr>
          <w:trHeight w:val="280"/>
        </w:trPr>
        <w:tc>
          <w:tcPr>
            <w:tcW w:w="2381" w:type="pct"/>
            <w:tcBorders>
              <w:top w:val="single" w:sz="4" w:space="0" w:color="auto"/>
            </w:tcBorders>
            <w:shd w:val="clear" w:color="auto" w:fill="auto"/>
            <w:noWrap/>
            <w:vAlign w:val="center"/>
          </w:tcPr>
          <w:p w14:paraId="0B196913" w14:textId="77777777" w:rsidR="004D7144" w:rsidRDefault="004D7144" w:rsidP="005E4C80">
            <w:pPr>
              <w:spacing w:line="240" w:lineRule="auto"/>
              <w:rPr>
                <w:rFonts w:ascii="Times New Roman" w:eastAsia="SimSun" w:hAnsi="Times New Roman" w:cs="Times New Roman"/>
                <w:b/>
                <w:bCs/>
                <w:sz w:val="24"/>
                <w:lang w:eastAsia="fr-FR"/>
              </w:rPr>
            </w:pPr>
            <w:r>
              <w:rPr>
                <w:rFonts w:ascii="Times New Roman" w:eastAsia="SimSun" w:hAnsi="Times New Roman" w:cs="Times New Roman"/>
                <w:b/>
                <w:bCs/>
                <w:sz w:val="24"/>
                <w:lang w:eastAsia="fr-FR"/>
              </w:rPr>
              <w:t>Traumatiques</w:t>
            </w:r>
          </w:p>
        </w:tc>
        <w:tc>
          <w:tcPr>
            <w:tcW w:w="1287" w:type="pct"/>
            <w:tcBorders>
              <w:top w:val="single" w:sz="4" w:space="0" w:color="auto"/>
            </w:tcBorders>
            <w:shd w:val="clear" w:color="auto" w:fill="auto"/>
            <w:noWrap/>
            <w:vAlign w:val="center"/>
          </w:tcPr>
          <w:p w14:paraId="68E0B0A0" w14:textId="77777777" w:rsidR="004D7144" w:rsidRDefault="004D7144" w:rsidP="005E4C80">
            <w:pPr>
              <w:spacing w:line="240" w:lineRule="auto"/>
              <w:jc w:val="center"/>
              <w:rPr>
                <w:rFonts w:ascii="Times New Roman" w:eastAsia="SimSun" w:hAnsi="Times New Roman" w:cs="Times New Roman"/>
                <w:sz w:val="24"/>
                <w:lang w:eastAsia="fr-FR"/>
              </w:rPr>
            </w:pPr>
          </w:p>
        </w:tc>
        <w:tc>
          <w:tcPr>
            <w:tcW w:w="1331" w:type="pct"/>
            <w:tcBorders>
              <w:top w:val="single" w:sz="4" w:space="0" w:color="auto"/>
            </w:tcBorders>
            <w:shd w:val="clear" w:color="auto" w:fill="auto"/>
            <w:noWrap/>
            <w:vAlign w:val="center"/>
          </w:tcPr>
          <w:p w14:paraId="0EE4E935" w14:textId="77777777" w:rsidR="004D7144" w:rsidRDefault="004D7144" w:rsidP="005E4C80">
            <w:pPr>
              <w:spacing w:line="240" w:lineRule="auto"/>
              <w:jc w:val="center"/>
              <w:rPr>
                <w:rFonts w:ascii="Times New Roman" w:eastAsia="SimSun" w:hAnsi="Times New Roman" w:cs="Times New Roman"/>
                <w:sz w:val="24"/>
                <w:lang w:eastAsia="fr-FR"/>
              </w:rPr>
            </w:pPr>
          </w:p>
        </w:tc>
      </w:tr>
      <w:tr w:rsidR="004D7144" w14:paraId="1E78A92D" w14:textId="77777777" w:rsidTr="00E9642B">
        <w:trPr>
          <w:trHeight w:val="280"/>
        </w:trPr>
        <w:tc>
          <w:tcPr>
            <w:tcW w:w="2381" w:type="pct"/>
            <w:shd w:val="clear" w:color="auto" w:fill="auto"/>
            <w:noWrap/>
            <w:vAlign w:val="center"/>
          </w:tcPr>
          <w:p w14:paraId="0B1C5878" w14:textId="77777777" w:rsidR="004D7144" w:rsidRDefault="004D7144" w:rsidP="005E4C80">
            <w:pPr>
              <w:spacing w:line="240" w:lineRule="auto"/>
              <w:ind w:firstLineChars="100" w:firstLine="240"/>
              <w:rPr>
                <w:rFonts w:ascii="Times New Roman" w:eastAsia="SimSun" w:hAnsi="Times New Roman" w:cs="Times New Roman"/>
                <w:sz w:val="24"/>
                <w:lang w:eastAsia="fr-FR"/>
              </w:rPr>
            </w:pPr>
            <w:r>
              <w:rPr>
                <w:rFonts w:ascii="Times New Roman" w:eastAsia="SimSun" w:hAnsi="Times New Roman" w:cs="Times New Roman"/>
                <w:sz w:val="24"/>
                <w:lang w:eastAsia="fr-FR"/>
              </w:rPr>
              <w:t>Hématome sous-dural</w:t>
            </w:r>
          </w:p>
        </w:tc>
        <w:tc>
          <w:tcPr>
            <w:tcW w:w="1287" w:type="pct"/>
            <w:shd w:val="clear" w:color="auto" w:fill="auto"/>
            <w:noWrap/>
            <w:vAlign w:val="center"/>
          </w:tcPr>
          <w:p w14:paraId="597ABC33"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124</w:t>
            </w:r>
          </w:p>
        </w:tc>
        <w:tc>
          <w:tcPr>
            <w:tcW w:w="1331" w:type="pct"/>
            <w:shd w:val="clear" w:color="auto" w:fill="auto"/>
            <w:noWrap/>
            <w:vAlign w:val="center"/>
          </w:tcPr>
          <w:p w14:paraId="5492CABD"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25,67</w:t>
            </w:r>
          </w:p>
        </w:tc>
      </w:tr>
      <w:tr w:rsidR="004D7144" w14:paraId="49C1A48F" w14:textId="77777777" w:rsidTr="00E9642B">
        <w:trPr>
          <w:trHeight w:val="280"/>
        </w:trPr>
        <w:tc>
          <w:tcPr>
            <w:tcW w:w="2381" w:type="pct"/>
            <w:shd w:val="clear" w:color="auto" w:fill="auto"/>
            <w:noWrap/>
            <w:vAlign w:val="center"/>
          </w:tcPr>
          <w:p w14:paraId="15FEE822" w14:textId="77777777" w:rsidR="004D7144" w:rsidRDefault="004D7144" w:rsidP="005E4C80">
            <w:pPr>
              <w:spacing w:line="240" w:lineRule="auto"/>
              <w:ind w:firstLineChars="100" w:firstLine="240"/>
              <w:rPr>
                <w:rFonts w:ascii="Times New Roman" w:eastAsia="SimSun" w:hAnsi="Times New Roman" w:cs="Times New Roman"/>
                <w:sz w:val="24"/>
                <w:lang w:eastAsia="fr-FR"/>
              </w:rPr>
            </w:pPr>
            <w:r>
              <w:rPr>
                <w:rFonts w:ascii="Times New Roman" w:eastAsia="SimSun" w:hAnsi="Times New Roman" w:cs="Times New Roman"/>
                <w:sz w:val="24"/>
                <w:lang w:eastAsia="fr-FR"/>
              </w:rPr>
              <w:t>Hématome extra-dural</w:t>
            </w:r>
          </w:p>
        </w:tc>
        <w:tc>
          <w:tcPr>
            <w:tcW w:w="1287" w:type="pct"/>
            <w:shd w:val="clear" w:color="auto" w:fill="auto"/>
            <w:noWrap/>
            <w:vAlign w:val="center"/>
          </w:tcPr>
          <w:p w14:paraId="6F1C3073"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80</w:t>
            </w:r>
          </w:p>
        </w:tc>
        <w:tc>
          <w:tcPr>
            <w:tcW w:w="1331" w:type="pct"/>
            <w:shd w:val="clear" w:color="auto" w:fill="auto"/>
            <w:noWrap/>
            <w:vAlign w:val="center"/>
          </w:tcPr>
          <w:p w14:paraId="277B8C49"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16,56</w:t>
            </w:r>
          </w:p>
        </w:tc>
      </w:tr>
      <w:tr w:rsidR="004D7144" w14:paraId="3BC7F2F4" w14:textId="77777777" w:rsidTr="00E9642B">
        <w:trPr>
          <w:trHeight w:val="280"/>
        </w:trPr>
        <w:tc>
          <w:tcPr>
            <w:tcW w:w="2381" w:type="pct"/>
            <w:shd w:val="clear" w:color="auto" w:fill="auto"/>
            <w:noWrap/>
            <w:vAlign w:val="center"/>
          </w:tcPr>
          <w:p w14:paraId="24D2EC33" w14:textId="77777777" w:rsidR="004D7144" w:rsidRDefault="004D7144" w:rsidP="005E4C80">
            <w:pPr>
              <w:spacing w:line="240" w:lineRule="auto"/>
              <w:ind w:firstLineChars="100" w:firstLine="240"/>
              <w:rPr>
                <w:rFonts w:ascii="Times New Roman" w:eastAsia="SimSun" w:hAnsi="Times New Roman" w:cs="Times New Roman"/>
                <w:sz w:val="24"/>
                <w:lang w:eastAsia="fr-FR"/>
              </w:rPr>
            </w:pPr>
            <w:r>
              <w:rPr>
                <w:rFonts w:ascii="Times New Roman" w:eastAsia="SimSun" w:hAnsi="Times New Roman" w:cs="Times New Roman"/>
                <w:sz w:val="24"/>
                <w:lang w:eastAsia="fr-FR"/>
              </w:rPr>
              <w:t>Contusion parenchymateuse</w:t>
            </w:r>
          </w:p>
        </w:tc>
        <w:tc>
          <w:tcPr>
            <w:tcW w:w="1287" w:type="pct"/>
            <w:shd w:val="clear" w:color="auto" w:fill="auto"/>
            <w:noWrap/>
            <w:vAlign w:val="center"/>
          </w:tcPr>
          <w:p w14:paraId="4ABC29BB"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45</w:t>
            </w:r>
          </w:p>
        </w:tc>
        <w:tc>
          <w:tcPr>
            <w:tcW w:w="1331" w:type="pct"/>
            <w:shd w:val="clear" w:color="auto" w:fill="auto"/>
            <w:noWrap/>
            <w:vAlign w:val="center"/>
          </w:tcPr>
          <w:p w14:paraId="2F99D688"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9,32</w:t>
            </w:r>
          </w:p>
        </w:tc>
      </w:tr>
      <w:tr w:rsidR="004D7144" w14:paraId="66788499" w14:textId="77777777" w:rsidTr="00E9642B">
        <w:trPr>
          <w:trHeight w:val="280"/>
        </w:trPr>
        <w:tc>
          <w:tcPr>
            <w:tcW w:w="2381" w:type="pct"/>
            <w:shd w:val="clear" w:color="auto" w:fill="auto"/>
            <w:noWrap/>
            <w:vAlign w:val="center"/>
          </w:tcPr>
          <w:p w14:paraId="00C0426D" w14:textId="77777777" w:rsidR="004D7144" w:rsidRDefault="004D7144" w:rsidP="005E4C80">
            <w:pPr>
              <w:spacing w:line="240" w:lineRule="auto"/>
              <w:ind w:firstLineChars="100" w:firstLine="240"/>
              <w:rPr>
                <w:rFonts w:ascii="Times New Roman" w:eastAsia="SimSun" w:hAnsi="Times New Roman" w:cs="Times New Roman"/>
                <w:sz w:val="24"/>
                <w:lang w:eastAsia="fr-FR"/>
              </w:rPr>
            </w:pPr>
            <w:r>
              <w:rPr>
                <w:rFonts w:ascii="Times New Roman" w:eastAsia="SimSun" w:hAnsi="Times New Roman" w:cs="Times New Roman"/>
                <w:sz w:val="24"/>
                <w:lang w:eastAsia="fr-FR"/>
              </w:rPr>
              <w:t>Hématome intra-parenchymateux</w:t>
            </w:r>
          </w:p>
        </w:tc>
        <w:tc>
          <w:tcPr>
            <w:tcW w:w="1287" w:type="pct"/>
            <w:shd w:val="clear" w:color="auto" w:fill="auto"/>
            <w:noWrap/>
            <w:vAlign w:val="center"/>
          </w:tcPr>
          <w:p w14:paraId="6AC10385"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41</w:t>
            </w:r>
          </w:p>
        </w:tc>
        <w:tc>
          <w:tcPr>
            <w:tcW w:w="1331" w:type="pct"/>
            <w:shd w:val="clear" w:color="auto" w:fill="auto"/>
            <w:noWrap/>
            <w:vAlign w:val="center"/>
          </w:tcPr>
          <w:p w14:paraId="09B100CE"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8,49</w:t>
            </w:r>
          </w:p>
        </w:tc>
      </w:tr>
      <w:tr w:rsidR="004D7144" w14:paraId="00A7FD7D" w14:textId="77777777" w:rsidTr="00E9642B">
        <w:trPr>
          <w:trHeight w:val="280"/>
        </w:trPr>
        <w:tc>
          <w:tcPr>
            <w:tcW w:w="2381" w:type="pct"/>
            <w:shd w:val="clear" w:color="auto" w:fill="auto"/>
            <w:noWrap/>
            <w:vAlign w:val="center"/>
          </w:tcPr>
          <w:p w14:paraId="3883D067" w14:textId="77777777" w:rsidR="004D7144" w:rsidRDefault="004D7144" w:rsidP="005E4C80">
            <w:pPr>
              <w:spacing w:line="240" w:lineRule="auto"/>
              <w:ind w:firstLineChars="100" w:firstLine="240"/>
              <w:rPr>
                <w:rFonts w:ascii="Times New Roman" w:eastAsia="SimSun" w:hAnsi="Times New Roman" w:cs="Times New Roman"/>
                <w:sz w:val="24"/>
                <w:lang w:eastAsia="fr-FR"/>
              </w:rPr>
            </w:pPr>
            <w:r>
              <w:rPr>
                <w:rFonts w:ascii="Times New Roman" w:eastAsia="SimSun" w:hAnsi="Times New Roman" w:cs="Times New Roman"/>
                <w:sz w:val="24"/>
                <w:lang w:eastAsia="fr-FR"/>
              </w:rPr>
              <w:t>HSA post-traumatique</w:t>
            </w:r>
          </w:p>
        </w:tc>
        <w:tc>
          <w:tcPr>
            <w:tcW w:w="1287" w:type="pct"/>
            <w:shd w:val="clear" w:color="auto" w:fill="auto"/>
            <w:noWrap/>
            <w:vAlign w:val="center"/>
          </w:tcPr>
          <w:p w14:paraId="33DECBB2"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13</w:t>
            </w:r>
          </w:p>
        </w:tc>
        <w:tc>
          <w:tcPr>
            <w:tcW w:w="1331" w:type="pct"/>
            <w:shd w:val="clear" w:color="auto" w:fill="auto"/>
            <w:noWrap/>
            <w:vAlign w:val="center"/>
          </w:tcPr>
          <w:p w14:paraId="0539420F"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2,69</w:t>
            </w:r>
          </w:p>
        </w:tc>
      </w:tr>
      <w:tr w:rsidR="004D7144" w14:paraId="4071CFF3" w14:textId="77777777" w:rsidTr="00E9642B">
        <w:trPr>
          <w:trHeight w:val="280"/>
        </w:trPr>
        <w:tc>
          <w:tcPr>
            <w:tcW w:w="2381" w:type="pct"/>
            <w:shd w:val="clear" w:color="auto" w:fill="auto"/>
            <w:noWrap/>
            <w:vAlign w:val="center"/>
          </w:tcPr>
          <w:p w14:paraId="47B45530" w14:textId="77777777" w:rsidR="004D7144" w:rsidRDefault="004D7144" w:rsidP="005E4C80">
            <w:pPr>
              <w:spacing w:line="240" w:lineRule="auto"/>
              <w:ind w:firstLineChars="100" w:firstLine="240"/>
              <w:rPr>
                <w:rFonts w:ascii="Times New Roman" w:eastAsia="SimSun" w:hAnsi="Times New Roman" w:cs="Times New Roman"/>
                <w:sz w:val="24"/>
                <w:lang w:eastAsia="fr-FR"/>
              </w:rPr>
            </w:pPr>
            <w:r>
              <w:rPr>
                <w:rFonts w:ascii="Times New Roman" w:eastAsia="SimSun" w:hAnsi="Times New Roman" w:cs="Times New Roman"/>
                <w:sz w:val="24"/>
                <w:lang w:eastAsia="fr-FR"/>
              </w:rPr>
              <w:t>Plaie crâno-cérébrale (PCC)</w:t>
            </w:r>
          </w:p>
        </w:tc>
        <w:tc>
          <w:tcPr>
            <w:tcW w:w="1287" w:type="pct"/>
            <w:shd w:val="clear" w:color="auto" w:fill="auto"/>
            <w:noWrap/>
            <w:vAlign w:val="center"/>
          </w:tcPr>
          <w:p w14:paraId="6C34F5CB"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7</w:t>
            </w:r>
          </w:p>
        </w:tc>
        <w:tc>
          <w:tcPr>
            <w:tcW w:w="1331" w:type="pct"/>
            <w:shd w:val="clear" w:color="auto" w:fill="auto"/>
            <w:noWrap/>
            <w:vAlign w:val="center"/>
          </w:tcPr>
          <w:p w14:paraId="46C64C81"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1,45</w:t>
            </w:r>
          </w:p>
        </w:tc>
      </w:tr>
      <w:tr w:rsidR="004D7144" w14:paraId="66441B7B" w14:textId="77777777" w:rsidTr="00E9642B">
        <w:trPr>
          <w:trHeight w:val="280"/>
        </w:trPr>
        <w:tc>
          <w:tcPr>
            <w:tcW w:w="2381" w:type="pct"/>
            <w:shd w:val="clear" w:color="auto" w:fill="auto"/>
            <w:noWrap/>
            <w:vAlign w:val="center"/>
          </w:tcPr>
          <w:p w14:paraId="69436402" w14:textId="77777777" w:rsidR="004D7144" w:rsidRDefault="004D7144" w:rsidP="005E4C80">
            <w:pPr>
              <w:spacing w:line="240" w:lineRule="auto"/>
              <w:ind w:firstLineChars="100" w:firstLine="240"/>
              <w:rPr>
                <w:rFonts w:ascii="Times New Roman" w:eastAsia="SimSun" w:hAnsi="Times New Roman" w:cs="Times New Roman"/>
                <w:sz w:val="24"/>
                <w:lang w:eastAsia="fr-FR"/>
              </w:rPr>
            </w:pPr>
            <w:r>
              <w:rPr>
                <w:rFonts w:ascii="Times New Roman" w:eastAsia="SimSun" w:hAnsi="Times New Roman" w:cs="Times New Roman"/>
                <w:sz w:val="24"/>
                <w:lang w:eastAsia="fr-FR"/>
              </w:rPr>
              <w:t>Œdème cérébral</w:t>
            </w:r>
          </w:p>
        </w:tc>
        <w:tc>
          <w:tcPr>
            <w:tcW w:w="1287" w:type="pct"/>
            <w:shd w:val="clear" w:color="auto" w:fill="auto"/>
            <w:noWrap/>
            <w:vAlign w:val="center"/>
          </w:tcPr>
          <w:p w14:paraId="59608C8C"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4</w:t>
            </w:r>
          </w:p>
        </w:tc>
        <w:tc>
          <w:tcPr>
            <w:tcW w:w="1331" w:type="pct"/>
            <w:shd w:val="clear" w:color="auto" w:fill="auto"/>
            <w:noWrap/>
            <w:vAlign w:val="center"/>
          </w:tcPr>
          <w:p w14:paraId="67FCBF4F"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0,83</w:t>
            </w:r>
          </w:p>
        </w:tc>
      </w:tr>
      <w:tr w:rsidR="004D7144" w14:paraId="669DF579" w14:textId="77777777" w:rsidTr="00E9642B">
        <w:trPr>
          <w:trHeight w:val="280"/>
        </w:trPr>
        <w:tc>
          <w:tcPr>
            <w:tcW w:w="2381" w:type="pct"/>
            <w:shd w:val="clear" w:color="auto" w:fill="auto"/>
            <w:noWrap/>
            <w:vAlign w:val="center"/>
          </w:tcPr>
          <w:p w14:paraId="5DDF1918" w14:textId="77777777" w:rsidR="004D7144" w:rsidRDefault="004D7144" w:rsidP="005E4C80">
            <w:pPr>
              <w:spacing w:line="240" w:lineRule="auto"/>
              <w:ind w:firstLineChars="100" w:firstLine="240"/>
              <w:rPr>
                <w:rFonts w:ascii="Times New Roman" w:eastAsia="SimSun" w:hAnsi="Times New Roman" w:cs="Times New Roman"/>
                <w:sz w:val="24"/>
                <w:lang w:eastAsia="fr-FR"/>
              </w:rPr>
            </w:pPr>
            <w:r>
              <w:rPr>
                <w:rFonts w:ascii="Times New Roman" w:eastAsia="SimSun" w:hAnsi="Times New Roman" w:cs="Times New Roman"/>
                <w:sz w:val="24"/>
                <w:lang w:eastAsia="fr-FR"/>
              </w:rPr>
              <w:t>Embarrure</w:t>
            </w:r>
          </w:p>
        </w:tc>
        <w:tc>
          <w:tcPr>
            <w:tcW w:w="1287" w:type="pct"/>
            <w:shd w:val="clear" w:color="auto" w:fill="auto"/>
            <w:noWrap/>
            <w:vAlign w:val="center"/>
          </w:tcPr>
          <w:p w14:paraId="52D29EA3"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4</w:t>
            </w:r>
          </w:p>
        </w:tc>
        <w:tc>
          <w:tcPr>
            <w:tcW w:w="1331" w:type="pct"/>
            <w:shd w:val="clear" w:color="auto" w:fill="auto"/>
            <w:noWrap/>
            <w:vAlign w:val="center"/>
          </w:tcPr>
          <w:p w14:paraId="751CA2C9"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0,83</w:t>
            </w:r>
          </w:p>
        </w:tc>
      </w:tr>
      <w:tr w:rsidR="004D7144" w14:paraId="4A14F4FC" w14:textId="77777777" w:rsidTr="00E9642B">
        <w:trPr>
          <w:trHeight w:val="280"/>
        </w:trPr>
        <w:tc>
          <w:tcPr>
            <w:tcW w:w="2381" w:type="pct"/>
            <w:shd w:val="clear" w:color="auto" w:fill="auto"/>
            <w:noWrap/>
            <w:vAlign w:val="center"/>
          </w:tcPr>
          <w:p w14:paraId="54DF17EB" w14:textId="77777777" w:rsidR="004D7144" w:rsidRDefault="004D7144" w:rsidP="005E4C80">
            <w:pPr>
              <w:spacing w:line="240" w:lineRule="auto"/>
              <w:rPr>
                <w:rFonts w:ascii="Times New Roman" w:eastAsia="SimSun" w:hAnsi="Times New Roman" w:cs="Times New Roman"/>
                <w:b/>
                <w:bCs/>
                <w:sz w:val="24"/>
                <w:lang w:eastAsia="fr-FR"/>
              </w:rPr>
            </w:pPr>
            <w:r>
              <w:rPr>
                <w:rFonts w:ascii="Times New Roman" w:eastAsia="SimSun" w:hAnsi="Times New Roman" w:cs="Times New Roman"/>
                <w:b/>
                <w:bCs/>
                <w:sz w:val="24"/>
                <w:lang w:eastAsia="fr-FR"/>
              </w:rPr>
              <w:t>Non traumatiques</w:t>
            </w:r>
          </w:p>
        </w:tc>
        <w:tc>
          <w:tcPr>
            <w:tcW w:w="1287" w:type="pct"/>
            <w:shd w:val="clear" w:color="auto" w:fill="auto"/>
            <w:noWrap/>
            <w:vAlign w:val="center"/>
          </w:tcPr>
          <w:p w14:paraId="0DA580F8" w14:textId="77777777" w:rsidR="004D7144" w:rsidRDefault="004D7144" w:rsidP="005E4C80">
            <w:pPr>
              <w:spacing w:line="240" w:lineRule="auto"/>
              <w:jc w:val="center"/>
              <w:rPr>
                <w:rFonts w:ascii="Times New Roman" w:eastAsia="SimSun" w:hAnsi="Times New Roman" w:cs="Times New Roman"/>
                <w:sz w:val="24"/>
                <w:lang w:eastAsia="fr-FR"/>
              </w:rPr>
            </w:pPr>
          </w:p>
        </w:tc>
        <w:tc>
          <w:tcPr>
            <w:tcW w:w="1331" w:type="pct"/>
            <w:shd w:val="clear" w:color="auto" w:fill="auto"/>
            <w:noWrap/>
            <w:vAlign w:val="center"/>
          </w:tcPr>
          <w:p w14:paraId="21516178" w14:textId="77777777" w:rsidR="004D7144" w:rsidRDefault="004D7144" w:rsidP="005E4C80">
            <w:pPr>
              <w:spacing w:line="240" w:lineRule="auto"/>
              <w:jc w:val="center"/>
              <w:rPr>
                <w:rFonts w:ascii="Times New Roman" w:eastAsia="SimSun" w:hAnsi="Times New Roman" w:cs="Times New Roman"/>
                <w:sz w:val="24"/>
                <w:lang w:eastAsia="fr-FR"/>
              </w:rPr>
            </w:pPr>
          </w:p>
        </w:tc>
      </w:tr>
      <w:tr w:rsidR="004D7144" w14:paraId="5668644D" w14:textId="77777777" w:rsidTr="00E9642B">
        <w:trPr>
          <w:trHeight w:val="280"/>
        </w:trPr>
        <w:tc>
          <w:tcPr>
            <w:tcW w:w="2381" w:type="pct"/>
            <w:shd w:val="clear" w:color="auto" w:fill="auto"/>
            <w:noWrap/>
            <w:vAlign w:val="center"/>
          </w:tcPr>
          <w:p w14:paraId="210750D3" w14:textId="77777777" w:rsidR="004D7144" w:rsidRDefault="004D7144" w:rsidP="005E4C80">
            <w:pPr>
              <w:spacing w:line="240" w:lineRule="auto"/>
              <w:ind w:left="220"/>
              <w:rPr>
                <w:rFonts w:ascii="Times New Roman" w:eastAsia="SimSun" w:hAnsi="Times New Roman" w:cs="Times New Roman"/>
                <w:sz w:val="24"/>
                <w:lang w:eastAsia="fr-FR"/>
              </w:rPr>
            </w:pPr>
            <w:r>
              <w:rPr>
                <w:rFonts w:ascii="Times New Roman" w:eastAsia="SimSun" w:hAnsi="Times New Roman" w:cs="Times New Roman"/>
                <w:sz w:val="24"/>
                <w:lang w:eastAsia="fr-FR"/>
              </w:rPr>
              <w:t>Accident Vasculaire Cérébral</w:t>
            </w:r>
          </w:p>
        </w:tc>
        <w:tc>
          <w:tcPr>
            <w:tcW w:w="1287" w:type="pct"/>
            <w:shd w:val="clear" w:color="auto" w:fill="auto"/>
            <w:noWrap/>
            <w:vAlign w:val="center"/>
          </w:tcPr>
          <w:p w14:paraId="30B469FF"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119</w:t>
            </w:r>
          </w:p>
        </w:tc>
        <w:tc>
          <w:tcPr>
            <w:tcW w:w="1331" w:type="pct"/>
            <w:shd w:val="clear" w:color="auto" w:fill="auto"/>
            <w:noWrap/>
            <w:vAlign w:val="center"/>
          </w:tcPr>
          <w:p w14:paraId="14533015"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24,64</w:t>
            </w:r>
          </w:p>
        </w:tc>
      </w:tr>
      <w:tr w:rsidR="004D7144" w14:paraId="3FD33DB0" w14:textId="77777777" w:rsidTr="00E9642B">
        <w:trPr>
          <w:trHeight w:val="280"/>
        </w:trPr>
        <w:tc>
          <w:tcPr>
            <w:tcW w:w="2381" w:type="pct"/>
            <w:shd w:val="clear" w:color="auto" w:fill="auto"/>
            <w:noWrap/>
            <w:vAlign w:val="center"/>
          </w:tcPr>
          <w:p w14:paraId="7DDCD388" w14:textId="77777777" w:rsidR="004D7144" w:rsidRDefault="004D7144" w:rsidP="005E4C80">
            <w:pPr>
              <w:spacing w:line="240" w:lineRule="auto"/>
              <w:ind w:left="220"/>
              <w:rPr>
                <w:rFonts w:ascii="Times New Roman" w:eastAsia="SimSun" w:hAnsi="Times New Roman" w:cs="Times New Roman"/>
                <w:sz w:val="24"/>
                <w:lang w:eastAsia="fr-FR"/>
              </w:rPr>
            </w:pPr>
            <w:r>
              <w:rPr>
                <w:rFonts w:ascii="Times New Roman" w:eastAsia="SimSun" w:hAnsi="Times New Roman" w:cs="Times New Roman"/>
                <w:sz w:val="24"/>
                <w:lang w:eastAsia="fr-FR"/>
              </w:rPr>
              <w:t>Tumeur cérébrale</w:t>
            </w:r>
          </w:p>
        </w:tc>
        <w:tc>
          <w:tcPr>
            <w:tcW w:w="1287" w:type="pct"/>
            <w:shd w:val="clear" w:color="auto" w:fill="auto"/>
            <w:noWrap/>
            <w:vAlign w:val="center"/>
          </w:tcPr>
          <w:p w14:paraId="1BAC0863"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44</w:t>
            </w:r>
          </w:p>
        </w:tc>
        <w:tc>
          <w:tcPr>
            <w:tcW w:w="1331" w:type="pct"/>
            <w:shd w:val="clear" w:color="auto" w:fill="auto"/>
            <w:noWrap/>
            <w:vAlign w:val="center"/>
          </w:tcPr>
          <w:p w14:paraId="31CA7ABC"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9,11</w:t>
            </w:r>
          </w:p>
        </w:tc>
      </w:tr>
      <w:tr w:rsidR="004D7144" w14:paraId="7E6C5F03" w14:textId="77777777" w:rsidTr="00E9642B">
        <w:trPr>
          <w:trHeight w:val="280"/>
        </w:trPr>
        <w:tc>
          <w:tcPr>
            <w:tcW w:w="2381" w:type="pct"/>
            <w:shd w:val="clear" w:color="auto" w:fill="auto"/>
            <w:noWrap/>
            <w:vAlign w:val="center"/>
          </w:tcPr>
          <w:p w14:paraId="25F2560A" w14:textId="77777777" w:rsidR="004D7144" w:rsidRDefault="004D7144" w:rsidP="005E4C80">
            <w:pPr>
              <w:spacing w:line="240" w:lineRule="auto"/>
              <w:ind w:left="220"/>
              <w:rPr>
                <w:rFonts w:ascii="Times New Roman" w:eastAsia="SimSun" w:hAnsi="Times New Roman" w:cs="Times New Roman"/>
                <w:sz w:val="24"/>
                <w:lang w:eastAsia="fr-FR"/>
              </w:rPr>
            </w:pPr>
            <w:r>
              <w:rPr>
                <w:rFonts w:ascii="Times New Roman" w:eastAsia="SimSun" w:hAnsi="Times New Roman" w:cs="Times New Roman"/>
                <w:sz w:val="24"/>
                <w:lang w:eastAsia="fr-FR"/>
              </w:rPr>
              <w:t>Hydrocéphalie</w:t>
            </w:r>
          </w:p>
        </w:tc>
        <w:tc>
          <w:tcPr>
            <w:tcW w:w="1287" w:type="pct"/>
            <w:shd w:val="clear" w:color="auto" w:fill="auto"/>
            <w:noWrap/>
            <w:vAlign w:val="center"/>
          </w:tcPr>
          <w:p w14:paraId="5CDB93F3"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24</w:t>
            </w:r>
          </w:p>
        </w:tc>
        <w:tc>
          <w:tcPr>
            <w:tcW w:w="1331" w:type="pct"/>
            <w:shd w:val="clear" w:color="auto" w:fill="auto"/>
            <w:noWrap/>
            <w:vAlign w:val="center"/>
          </w:tcPr>
          <w:p w14:paraId="6EC7B4B4"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27,91</w:t>
            </w:r>
          </w:p>
        </w:tc>
      </w:tr>
      <w:tr w:rsidR="004D7144" w14:paraId="1BAB45B2" w14:textId="77777777" w:rsidTr="00E9642B">
        <w:trPr>
          <w:trHeight w:val="280"/>
        </w:trPr>
        <w:tc>
          <w:tcPr>
            <w:tcW w:w="2381" w:type="pct"/>
            <w:shd w:val="clear" w:color="auto" w:fill="auto"/>
            <w:noWrap/>
            <w:vAlign w:val="center"/>
          </w:tcPr>
          <w:p w14:paraId="1E85FF70" w14:textId="77777777" w:rsidR="004D7144" w:rsidRDefault="004D7144" w:rsidP="005E4C80">
            <w:pPr>
              <w:spacing w:line="240" w:lineRule="auto"/>
              <w:ind w:left="220"/>
              <w:rPr>
                <w:rFonts w:ascii="Times New Roman" w:eastAsia="SimSun" w:hAnsi="Times New Roman" w:cs="Times New Roman"/>
                <w:sz w:val="24"/>
                <w:lang w:eastAsia="fr-FR"/>
              </w:rPr>
            </w:pPr>
            <w:r>
              <w:rPr>
                <w:rFonts w:ascii="Times New Roman" w:eastAsia="SimSun" w:hAnsi="Times New Roman" w:cs="Times New Roman"/>
                <w:sz w:val="24"/>
                <w:lang w:eastAsia="fr-FR"/>
              </w:rPr>
              <w:t>HSA non traumatique</w:t>
            </w:r>
          </w:p>
        </w:tc>
        <w:tc>
          <w:tcPr>
            <w:tcW w:w="1287" w:type="pct"/>
            <w:shd w:val="clear" w:color="auto" w:fill="auto"/>
            <w:noWrap/>
            <w:vAlign w:val="center"/>
          </w:tcPr>
          <w:p w14:paraId="15A51D38"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17</w:t>
            </w:r>
          </w:p>
        </w:tc>
        <w:tc>
          <w:tcPr>
            <w:tcW w:w="1331" w:type="pct"/>
            <w:shd w:val="clear" w:color="auto" w:fill="auto"/>
            <w:noWrap/>
            <w:vAlign w:val="center"/>
          </w:tcPr>
          <w:p w14:paraId="7A5EA34A"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3,52</w:t>
            </w:r>
          </w:p>
        </w:tc>
      </w:tr>
      <w:tr w:rsidR="004D7144" w14:paraId="1E47FF9C" w14:textId="77777777" w:rsidTr="00E9642B">
        <w:trPr>
          <w:trHeight w:val="280"/>
        </w:trPr>
        <w:tc>
          <w:tcPr>
            <w:tcW w:w="2381" w:type="pct"/>
            <w:shd w:val="clear" w:color="auto" w:fill="auto"/>
            <w:noWrap/>
            <w:vAlign w:val="center"/>
          </w:tcPr>
          <w:p w14:paraId="149D823A" w14:textId="77777777" w:rsidR="004D7144" w:rsidRDefault="004D7144" w:rsidP="005E4C80">
            <w:pPr>
              <w:spacing w:line="240" w:lineRule="auto"/>
              <w:ind w:left="220"/>
              <w:rPr>
                <w:rFonts w:ascii="Times New Roman" w:eastAsia="SimSun" w:hAnsi="Times New Roman" w:cs="Times New Roman"/>
                <w:sz w:val="24"/>
                <w:lang w:eastAsia="fr-FR"/>
              </w:rPr>
            </w:pPr>
            <w:r>
              <w:rPr>
                <w:rFonts w:ascii="Times New Roman" w:eastAsia="SimSun" w:hAnsi="Times New Roman" w:cs="Times New Roman"/>
                <w:sz w:val="24"/>
                <w:lang w:eastAsia="fr-FR"/>
              </w:rPr>
              <w:t>Anévrysme</w:t>
            </w:r>
          </w:p>
        </w:tc>
        <w:tc>
          <w:tcPr>
            <w:tcW w:w="1287" w:type="pct"/>
            <w:shd w:val="clear" w:color="auto" w:fill="auto"/>
            <w:noWrap/>
            <w:vAlign w:val="center"/>
          </w:tcPr>
          <w:p w14:paraId="7999A643"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12</w:t>
            </w:r>
          </w:p>
        </w:tc>
        <w:tc>
          <w:tcPr>
            <w:tcW w:w="1331" w:type="pct"/>
            <w:shd w:val="clear" w:color="auto" w:fill="auto"/>
            <w:noWrap/>
            <w:vAlign w:val="center"/>
          </w:tcPr>
          <w:p w14:paraId="168C4537"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2,48</w:t>
            </w:r>
          </w:p>
        </w:tc>
      </w:tr>
      <w:tr w:rsidR="004D7144" w14:paraId="575B6B32" w14:textId="77777777" w:rsidTr="00E9642B">
        <w:trPr>
          <w:trHeight w:val="280"/>
        </w:trPr>
        <w:tc>
          <w:tcPr>
            <w:tcW w:w="2381" w:type="pct"/>
            <w:tcBorders>
              <w:bottom w:val="single" w:sz="4" w:space="0" w:color="auto"/>
            </w:tcBorders>
            <w:shd w:val="clear" w:color="auto" w:fill="auto"/>
            <w:noWrap/>
            <w:vAlign w:val="center"/>
          </w:tcPr>
          <w:p w14:paraId="4B25D917" w14:textId="77777777" w:rsidR="004D7144" w:rsidRDefault="004D7144" w:rsidP="005E4C80">
            <w:pPr>
              <w:spacing w:line="240" w:lineRule="auto"/>
              <w:ind w:left="220"/>
              <w:rPr>
                <w:rFonts w:ascii="Times New Roman" w:eastAsia="SimSun" w:hAnsi="Times New Roman" w:cs="Times New Roman"/>
                <w:sz w:val="24"/>
                <w:lang w:eastAsia="fr-FR"/>
              </w:rPr>
            </w:pPr>
            <w:r>
              <w:rPr>
                <w:rFonts w:ascii="Times New Roman" w:eastAsia="SimSun" w:hAnsi="Times New Roman" w:cs="Times New Roman"/>
                <w:sz w:val="24"/>
                <w:lang w:eastAsia="fr-FR"/>
              </w:rPr>
              <w:t>Abcès cérébral</w:t>
            </w:r>
          </w:p>
        </w:tc>
        <w:tc>
          <w:tcPr>
            <w:tcW w:w="1287" w:type="pct"/>
            <w:tcBorders>
              <w:bottom w:val="single" w:sz="4" w:space="0" w:color="auto"/>
            </w:tcBorders>
            <w:shd w:val="clear" w:color="auto" w:fill="auto"/>
            <w:noWrap/>
            <w:vAlign w:val="center"/>
          </w:tcPr>
          <w:p w14:paraId="060623E5"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6</w:t>
            </w:r>
          </w:p>
        </w:tc>
        <w:tc>
          <w:tcPr>
            <w:tcW w:w="1331" w:type="pct"/>
            <w:tcBorders>
              <w:bottom w:val="single" w:sz="4" w:space="0" w:color="auto"/>
            </w:tcBorders>
            <w:shd w:val="clear" w:color="auto" w:fill="auto"/>
            <w:noWrap/>
            <w:vAlign w:val="center"/>
          </w:tcPr>
          <w:p w14:paraId="349BC82E" w14:textId="77777777" w:rsidR="004D7144" w:rsidRDefault="004D7144" w:rsidP="005E4C80">
            <w:pPr>
              <w:spacing w:line="240" w:lineRule="auto"/>
              <w:jc w:val="center"/>
              <w:rPr>
                <w:rFonts w:ascii="Times New Roman" w:eastAsia="SimSun" w:hAnsi="Times New Roman" w:cs="Times New Roman"/>
                <w:sz w:val="24"/>
                <w:lang w:eastAsia="fr-FR"/>
              </w:rPr>
            </w:pPr>
            <w:r>
              <w:rPr>
                <w:rFonts w:ascii="Times New Roman" w:eastAsia="SimSun" w:hAnsi="Times New Roman" w:cs="Times New Roman"/>
                <w:sz w:val="24"/>
                <w:lang w:eastAsia="fr-FR"/>
              </w:rPr>
              <w:t>1,24</w:t>
            </w:r>
          </w:p>
        </w:tc>
      </w:tr>
    </w:tbl>
    <w:p w14:paraId="692C38E0" w14:textId="77777777" w:rsidR="004D7144" w:rsidRDefault="004D7144" w:rsidP="005E4C80">
      <w:pPr>
        <w:pStyle w:val="NormalWeb"/>
        <w:widowControl/>
        <w:shd w:val="clear" w:color="auto" w:fill="FFFFFF"/>
        <w:rPr>
          <w:rFonts w:ascii="Times New Roman" w:eastAsia="Segoe UI" w:hAnsi="Times New Roman" w:cs="Times New Roman"/>
          <w:shd w:val="clear" w:color="auto" w:fill="FFFFFF"/>
          <w:lang w:val="fr-FR"/>
        </w:rPr>
      </w:pPr>
      <w:r>
        <w:rPr>
          <w:rFonts w:ascii="Times New Roman" w:hAnsi="Times New Roman" w:cs="Times New Roman"/>
          <w:bCs/>
          <w:i/>
          <w:iCs/>
          <w:lang w:val="fr-FR"/>
        </w:rPr>
        <w:t>HSA : Hémorragie sous-arachnoidienne</w:t>
      </w:r>
    </w:p>
    <w:p w14:paraId="682133AC" w14:textId="77777777" w:rsidR="004D7144" w:rsidRDefault="004D7144" w:rsidP="005E4C80">
      <w:pPr>
        <w:pStyle w:val="NormalWeb"/>
        <w:widowControl/>
        <w:shd w:val="clear" w:color="auto" w:fill="FFFFFF"/>
        <w:rPr>
          <w:rFonts w:ascii="Times New Roman" w:hAnsi="Times New Roman" w:cs="Times New Roman"/>
          <w:lang w:val="fr-FR"/>
        </w:rPr>
      </w:pPr>
    </w:p>
    <w:p w14:paraId="1986A999" w14:textId="77777777" w:rsidR="004D7144" w:rsidRDefault="004D7144" w:rsidP="005E4C80">
      <w:pPr>
        <w:pStyle w:val="NormalWeb"/>
        <w:widowControl/>
        <w:shd w:val="clear" w:color="auto" w:fill="FFFFFF"/>
        <w:rPr>
          <w:rFonts w:ascii="Times New Roman" w:hAnsi="Times New Roman" w:cs="Times New Roman"/>
          <w:lang w:val="fr-FR"/>
        </w:rPr>
        <w:sectPr w:rsidR="004D7144" w:rsidSect="004D7144">
          <w:type w:val="continuous"/>
          <w:pgSz w:w="11906" w:h="16838"/>
          <w:pgMar w:top="1417" w:right="1417" w:bottom="1417" w:left="1417" w:header="708" w:footer="708" w:gutter="0"/>
          <w:cols w:space="708"/>
          <w:docGrid w:linePitch="360"/>
        </w:sectPr>
      </w:pPr>
    </w:p>
    <w:p w14:paraId="61C6D0EC" w14:textId="77777777" w:rsidR="004D7144" w:rsidRDefault="004D7144" w:rsidP="005E4C80">
      <w:pPr>
        <w:pStyle w:val="NormalWeb"/>
        <w:widowControl/>
        <w:shd w:val="clear" w:color="auto" w:fill="FFFFFF"/>
        <w:rPr>
          <w:rFonts w:ascii="Times New Roman" w:hAnsi="Times New Roman" w:cs="Times New Roman"/>
          <w:lang w:val="fr-FR"/>
        </w:rPr>
      </w:pPr>
      <w:r>
        <w:rPr>
          <w:rFonts w:ascii="Times New Roman" w:hAnsi="Times New Roman" w:cs="Times New Roman"/>
          <w:lang w:val="fr-FR"/>
        </w:rPr>
        <w:t xml:space="preserve">Le taux de mortalité était de 41,4% (n=200). </w:t>
      </w:r>
      <w:r w:rsidRPr="003C728F">
        <w:rPr>
          <w:rFonts w:ascii="Times New Roman" w:hAnsi="Times New Roman" w:cs="Times New Roman"/>
          <w:lang w:val="fr-FR"/>
        </w:rPr>
        <w:t xml:space="preserve">Les différents facteurs cliniques associés </w:t>
      </w:r>
      <w:r w:rsidRPr="003C728F">
        <w:rPr>
          <w:rFonts w:ascii="Times New Roman" w:hAnsi="Times New Roman" w:cs="Times New Roman"/>
          <w:lang w:val="fr-FR"/>
        </w:rPr>
        <w:t xml:space="preserve">significativement à la mortalité des patients cérébrolésés ont été respectivement l’âge </w:t>
      </w:r>
      <w:r w:rsidRPr="003C728F">
        <w:rPr>
          <w:rFonts w:ascii="Times New Roman" w:hAnsi="Times New Roman" w:cs="Times New Roman"/>
          <w:lang w:val="fr-FR"/>
        </w:rPr>
        <w:lastRenderedPageBreak/>
        <w:t>élevé</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0,0002)</w:t>
      </w:r>
      <w:r w:rsidRPr="003C728F">
        <w:rPr>
          <w:rFonts w:ascii="Times New Roman" w:hAnsi="Times New Roman" w:cs="Times New Roman"/>
          <w:lang w:val="fr-FR"/>
        </w:rPr>
        <w:t>, l</w:t>
      </w:r>
      <w:r>
        <w:rPr>
          <w:rFonts w:ascii="Times New Roman" w:hAnsi="Times New Roman" w:cs="Times New Roman"/>
          <w:lang w:val="fr-FR"/>
        </w:rPr>
        <w:t>’antécédent de</w:t>
      </w:r>
      <w:r w:rsidRPr="003C728F">
        <w:rPr>
          <w:rFonts w:ascii="Times New Roman" w:hAnsi="Times New Roman" w:cs="Times New Roman"/>
          <w:lang w:val="fr-FR"/>
        </w:rPr>
        <w:t xml:space="preserve"> diabète</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0,0126)</w:t>
      </w:r>
      <w:r w:rsidRPr="003C728F">
        <w:rPr>
          <w:rFonts w:ascii="Times New Roman" w:hAnsi="Times New Roman" w:cs="Times New Roman"/>
          <w:lang w:val="fr-FR"/>
        </w:rPr>
        <w:t>, l’</w:t>
      </w:r>
      <w:r>
        <w:rPr>
          <w:rFonts w:ascii="Times New Roman" w:hAnsi="Times New Roman" w:cs="Times New Roman"/>
          <w:lang w:val="fr-FR"/>
        </w:rPr>
        <w:t>anomalie hémodynamique</w:t>
      </w:r>
      <w:r w:rsidRPr="003C728F">
        <w:rPr>
          <w:rFonts w:ascii="Times New Roman" w:hAnsi="Times New Roman" w:cs="Times New Roman"/>
          <w:lang w:val="fr-FR"/>
        </w:rPr>
        <w:t xml:space="preserve"> à l’admission</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0,000)</w:t>
      </w:r>
      <w:r w:rsidRPr="003C728F">
        <w:rPr>
          <w:rFonts w:ascii="Times New Roman" w:hAnsi="Times New Roman" w:cs="Times New Roman"/>
          <w:lang w:val="fr-FR"/>
        </w:rPr>
        <w:t>, l’hyperthermie</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0,000)</w:t>
      </w:r>
      <w:r w:rsidRPr="003C728F">
        <w:rPr>
          <w:rFonts w:ascii="Times New Roman" w:hAnsi="Times New Roman" w:cs="Times New Roman"/>
          <w:lang w:val="fr-FR"/>
        </w:rPr>
        <w:t>, la désaturation</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0,000)</w:t>
      </w:r>
      <w:r w:rsidRPr="003C728F">
        <w:rPr>
          <w:rFonts w:ascii="Times New Roman" w:hAnsi="Times New Roman" w:cs="Times New Roman"/>
          <w:lang w:val="fr-FR"/>
        </w:rPr>
        <w:t>, la chute du score de Glasgow pendant l’hospitalisation</w:t>
      </w:r>
      <w:r>
        <w:rPr>
          <w:rFonts w:ascii="Times New Roman" w:hAnsi="Times New Roman" w:cs="Times New Roman"/>
          <w:lang w:val="fr-FR"/>
        </w:rPr>
        <w:t xml:space="preserve"> (p=</w:t>
      </w:r>
      <w:r w:rsidRPr="003C728F">
        <w:rPr>
          <w:rFonts w:ascii="Times New Roman" w:eastAsia="SimSun" w:hAnsi="Times New Roman" w:cs="Times New Roman"/>
          <w:kern w:val="0"/>
          <w:lang w:val="fr-FR" w:eastAsia="fr-FR"/>
        </w:rPr>
        <w:t> </w:t>
      </w:r>
      <w:r w:rsidRPr="003C728F">
        <w:rPr>
          <w:rFonts w:ascii="Times New Roman" w:eastAsia="SimSun" w:hAnsi="Times New Roman" w:cs="Times New Roman"/>
          <w:b/>
          <w:bCs/>
          <w:kern w:val="0"/>
          <w:lang w:val="fr-FR" w:eastAsia="fr-FR"/>
        </w:rPr>
        <w:t>0,000009)</w:t>
      </w:r>
      <w:r w:rsidRPr="003C728F">
        <w:rPr>
          <w:rFonts w:ascii="Times New Roman" w:hAnsi="Times New Roman" w:cs="Times New Roman"/>
          <w:lang w:val="fr-FR"/>
        </w:rPr>
        <w:t>, la présence d’une anomalie pupillaire</w:t>
      </w:r>
      <w:r>
        <w:rPr>
          <w:rFonts w:ascii="Times New Roman" w:hAnsi="Times New Roman" w:cs="Times New Roman"/>
          <w:lang w:val="fr-FR"/>
        </w:rPr>
        <w:t xml:space="preserve"> (p=0,000)</w:t>
      </w:r>
      <w:r w:rsidRPr="003C728F">
        <w:rPr>
          <w:rFonts w:ascii="Times New Roman" w:hAnsi="Times New Roman" w:cs="Times New Roman"/>
          <w:lang w:val="fr-FR"/>
        </w:rPr>
        <w:t xml:space="preserve"> et d’un d</w:t>
      </w:r>
      <w:r>
        <w:rPr>
          <w:rFonts w:ascii="Times New Roman" w:hAnsi="Times New Roman" w:cs="Times New Roman"/>
          <w:lang w:val="fr-FR"/>
        </w:rPr>
        <w:t>éficit sensitivo-moteur (p=</w:t>
      </w:r>
      <w:r w:rsidRPr="003C728F">
        <w:rPr>
          <w:rFonts w:ascii="Times New Roman" w:eastAsia="SimSun" w:hAnsi="Times New Roman" w:cs="Times New Roman"/>
          <w:b/>
          <w:bCs/>
          <w:kern w:val="0"/>
          <w:lang w:val="fr-FR" w:eastAsia="fr-FR"/>
        </w:rPr>
        <w:t>0,0028)</w:t>
      </w:r>
      <w:r>
        <w:rPr>
          <w:rFonts w:ascii="Times New Roman" w:hAnsi="Times New Roman" w:cs="Times New Roman"/>
          <w:lang w:val="fr-FR"/>
        </w:rPr>
        <w:t xml:space="preserve">. </w:t>
      </w:r>
      <w:r w:rsidRPr="003C728F">
        <w:rPr>
          <w:rFonts w:ascii="Times New Roman" w:hAnsi="Times New Roman" w:cs="Times New Roman"/>
          <w:lang w:val="fr-FR"/>
        </w:rPr>
        <w:t>La lésion à type d’hématome sous-arachnoïdien</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0,047)</w:t>
      </w:r>
      <w:r w:rsidRPr="003C728F">
        <w:rPr>
          <w:rFonts w:ascii="Times New Roman" w:hAnsi="Times New Roman" w:cs="Times New Roman"/>
          <w:lang w:val="fr-FR"/>
        </w:rPr>
        <w:t>, les accidents vasculaires cérébraux</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0,0032)</w:t>
      </w:r>
      <w:r w:rsidRPr="003C728F">
        <w:rPr>
          <w:rFonts w:ascii="Times New Roman" w:hAnsi="Times New Roman" w:cs="Times New Roman"/>
          <w:lang w:val="fr-FR"/>
        </w:rPr>
        <w:t xml:space="preserve"> et la </w:t>
      </w:r>
      <w:r w:rsidRPr="003C728F">
        <w:rPr>
          <w:rFonts w:ascii="Times New Roman" w:hAnsi="Times New Roman" w:cs="Times New Roman"/>
          <w:lang w:val="fr-FR"/>
        </w:rPr>
        <w:t xml:space="preserve">dysnatrémie </w:t>
      </w:r>
      <w:r>
        <w:rPr>
          <w:rFonts w:ascii="Times New Roman" w:hAnsi="Times New Roman" w:cs="Times New Roman"/>
          <w:lang w:val="fr-FR"/>
        </w:rPr>
        <w:t>(p=</w:t>
      </w:r>
      <w:r w:rsidRPr="003C728F">
        <w:rPr>
          <w:rFonts w:ascii="Times New Roman" w:eastAsia="SimSun" w:hAnsi="Times New Roman" w:cs="Times New Roman"/>
          <w:b/>
          <w:bCs/>
          <w:kern w:val="0"/>
          <w:lang w:val="fr-FR" w:eastAsia="fr-FR"/>
        </w:rPr>
        <w:t xml:space="preserve">0,0012) </w:t>
      </w:r>
      <w:r w:rsidRPr="003C728F">
        <w:rPr>
          <w:rFonts w:ascii="Times New Roman" w:hAnsi="Times New Roman" w:cs="Times New Roman"/>
          <w:lang w:val="fr-FR"/>
        </w:rPr>
        <w:t>ont été également des facteurs incriminés. La survenue d</w:t>
      </w:r>
      <w:r>
        <w:rPr>
          <w:rFonts w:ascii="Times New Roman" w:hAnsi="Times New Roman" w:cs="Times New Roman"/>
          <w:lang w:val="fr-FR"/>
        </w:rPr>
        <w:t>es complications à type d’</w:t>
      </w:r>
      <w:r w:rsidRPr="003C728F">
        <w:rPr>
          <w:rFonts w:ascii="Times New Roman" w:hAnsi="Times New Roman" w:cs="Times New Roman"/>
          <w:lang w:val="fr-FR"/>
        </w:rPr>
        <w:t>œdème cérébral</w:t>
      </w:r>
      <w:r>
        <w:rPr>
          <w:rFonts w:ascii="Times New Roman" w:hAnsi="Times New Roman" w:cs="Times New Roman"/>
          <w:lang w:val="fr-FR"/>
        </w:rPr>
        <w:t xml:space="preserve"> (</w:t>
      </w:r>
      <w:r w:rsidRPr="003C728F">
        <w:rPr>
          <w:rFonts w:ascii="Times New Roman" w:eastAsia="SimSun" w:hAnsi="Times New Roman" w:cs="Times New Roman"/>
          <w:b/>
          <w:bCs/>
          <w:kern w:val="0"/>
          <w:lang w:val="fr-FR" w:eastAsia="fr-FR"/>
        </w:rPr>
        <w:t>0,0035)</w:t>
      </w:r>
      <w:r w:rsidRPr="003C728F">
        <w:rPr>
          <w:rFonts w:ascii="Times New Roman" w:hAnsi="Times New Roman" w:cs="Times New Roman"/>
          <w:lang w:val="fr-FR"/>
        </w:rPr>
        <w:t>, d’un engagement cérébral</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0,000)</w:t>
      </w:r>
      <w:r w:rsidRPr="003C728F">
        <w:rPr>
          <w:rFonts w:ascii="Times New Roman" w:hAnsi="Times New Roman" w:cs="Times New Roman"/>
          <w:lang w:val="fr-FR"/>
        </w:rPr>
        <w:t>, d’une pneumopathie pendant l’hospitalisation</w:t>
      </w:r>
      <w:r>
        <w:rPr>
          <w:rFonts w:ascii="Times New Roman" w:hAnsi="Times New Roman" w:cs="Times New Roman"/>
          <w:lang w:val="fr-FR"/>
        </w:rPr>
        <w:t xml:space="preserve"> (p=</w:t>
      </w:r>
      <w:r w:rsidRPr="003C728F">
        <w:rPr>
          <w:rFonts w:ascii="Times New Roman" w:eastAsia="SimSun" w:hAnsi="Times New Roman" w:cs="Times New Roman"/>
          <w:b/>
          <w:bCs/>
          <w:kern w:val="0"/>
          <w:lang w:val="fr-FR" w:eastAsia="fr-FR"/>
        </w:rPr>
        <w:t xml:space="preserve">0,000) </w:t>
      </w:r>
      <w:r w:rsidRPr="003C728F">
        <w:rPr>
          <w:rFonts w:ascii="Times New Roman" w:hAnsi="Times New Roman" w:cs="Times New Roman"/>
          <w:lang w:val="fr-FR"/>
        </w:rPr>
        <w:t>sont associés à une mortalité significativement plus élevée</w:t>
      </w:r>
      <w:r>
        <w:rPr>
          <w:rFonts w:ascii="Times New Roman" w:hAnsi="Times New Roman" w:cs="Times New Roman"/>
          <w:lang w:val="fr-FR"/>
        </w:rPr>
        <w:t xml:space="preserve">. </w:t>
      </w:r>
      <w:r w:rsidRPr="003C728F">
        <w:rPr>
          <w:rFonts w:ascii="Times New Roman" w:eastAsia="Segoe UI" w:hAnsi="Times New Roman" w:cs="Times New Roman"/>
          <w:shd w:val="clear" w:color="auto" w:fill="FFFFFF"/>
          <w:lang w:val="fr-FR"/>
        </w:rPr>
        <w:t>L'hématome extradural (p=0,0056) et une durée d'hospitalisation ≥14 jours (p=0,0174) étaient associés à une mortalité réduite</w:t>
      </w:r>
      <w:r>
        <w:rPr>
          <w:rFonts w:ascii="Times New Roman" w:hAnsi="Times New Roman" w:cs="Times New Roman"/>
          <w:lang w:val="fr-FR"/>
        </w:rPr>
        <w:t xml:space="preserve"> (Tableau II). </w:t>
      </w:r>
    </w:p>
    <w:p w14:paraId="5E250AA0" w14:textId="77777777" w:rsidR="004D7144" w:rsidRDefault="004D7144" w:rsidP="005E4C80">
      <w:pPr>
        <w:pStyle w:val="NormalWeb"/>
        <w:widowControl/>
        <w:shd w:val="clear" w:color="auto" w:fill="FFFFFF"/>
        <w:rPr>
          <w:rFonts w:ascii="Times New Roman" w:hAnsi="Times New Roman" w:cs="Times New Roman"/>
          <w:lang w:val="fr-FR"/>
        </w:rPr>
        <w:sectPr w:rsidR="004D7144" w:rsidSect="004D7144">
          <w:type w:val="continuous"/>
          <w:pgSz w:w="11906" w:h="16838"/>
          <w:pgMar w:top="1417" w:right="1417" w:bottom="1417" w:left="1417" w:header="708" w:footer="708" w:gutter="0"/>
          <w:cols w:num="2" w:space="708"/>
          <w:docGrid w:linePitch="360"/>
        </w:sectPr>
      </w:pPr>
    </w:p>
    <w:p w14:paraId="4260FB34" w14:textId="77777777" w:rsidR="004D7144" w:rsidRPr="003C728F" w:rsidRDefault="004D7144" w:rsidP="005E4C80">
      <w:pPr>
        <w:pStyle w:val="NormalWeb"/>
        <w:widowControl/>
        <w:shd w:val="clear" w:color="auto" w:fill="FFFFFF"/>
        <w:rPr>
          <w:rStyle w:val="lev"/>
          <w:rFonts w:ascii="Times New Roman" w:eastAsia="Segoe UI" w:hAnsi="Times New Roman" w:cs="Times New Roman"/>
          <w:shd w:val="clear" w:color="auto" w:fill="FFFFFF"/>
          <w:lang w:val="fr-FR"/>
        </w:rPr>
      </w:pPr>
    </w:p>
    <w:p w14:paraId="1D91E291" w14:textId="77777777" w:rsidR="004D7144" w:rsidRPr="003C728F" w:rsidRDefault="004D7144" w:rsidP="005E4C80">
      <w:pPr>
        <w:pStyle w:val="NormalWeb"/>
        <w:widowControl/>
        <w:shd w:val="clear" w:color="auto" w:fill="FFFFFF"/>
        <w:rPr>
          <w:rStyle w:val="lev"/>
          <w:rFonts w:ascii="Times New Roman" w:eastAsia="Segoe UI" w:hAnsi="Times New Roman" w:cs="Times New Roman"/>
          <w:shd w:val="clear" w:color="auto" w:fill="FFFFFF"/>
          <w:lang w:val="fr-FR"/>
        </w:rPr>
      </w:pPr>
      <w:r w:rsidRPr="003C728F">
        <w:rPr>
          <w:rStyle w:val="lev"/>
          <w:rFonts w:ascii="Times New Roman" w:eastAsia="Segoe UI" w:hAnsi="Times New Roman" w:cs="Times New Roman"/>
          <w:shd w:val="clear" w:color="auto" w:fill="FFFFFF"/>
          <w:lang w:val="fr-FR"/>
        </w:rPr>
        <w:t xml:space="preserve">Tableau </w:t>
      </w:r>
      <w:r>
        <w:rPr>
          <w:rStyle w:val="lev"/>
          <w:rFonts w:ascii="Times New Roman" w:eastAsia="Segoe UI" w:hAnsi="Times New Roman" w:cs="Times New Roman"/>
          <w:shd w:val="clear" w:color="auto" w:fill="FFFFFF"/>
          <w:lang w:val="fr-FR"/>
        </w:rPr>
        <w:t>II</w:t>
      </w:r>
      <w:r w:rsidRPr="003C728F">
        <w:rPr>
          <w:rStyle w:val="lev"/>
          <w:rFonts w:ascii="Times New Roman" w:eastAsia="Segoe UI" w:hAnsi="Times New Roman" w:cs="Times New Roman"/>
          <w:shd w:val="clear" w:color="auto" w:fill="FFFFFF"/>
          <w:lang w:val="fr-FR"/>
        </w:rPr>
        <w:t xml:space="preserve"> : Facteurs associés à la mortalité chez les patients cérébrolésés (n=483)</w:t>
      </w:r>
    </w:p>
    <w:p w14:paraId="00ADA501" w14:textId="77777777" w:rsidR="004D7144" w:rsidRPr="003C728F" w:rsidRDefault="004D7144" w:rsidP="005E4C80">
      <w:pPr>
        <w:pStyle w:val="NormalWeb"/>
        <w:widowControl/>
        <w:shd w:val="clear" w:color="auto" w:fill="FFFFFF"/>
        <w:rPr>
          <w:rStyle w:val="lev"/>
          <w:rFonts w:ascii="Times New Roman" w:eastAsia="Segoe UI" w:hAnsi="Times New Roman" w:cs="Times New Roman"/>
          <w:shd w:val="clear" w:color="auto" w:fill="FFFFFF"/>
          <w:lang w:val="fr-FR"/>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66"/>
        <w:gridCol w:w="1516"/>
        <w:gridCol w:w="1539"/>
        <w:gridCol w:w="1884"/>
        <w:gridCol w:w="1060"/>
      </w:tblGrid>
      <w:tr w:rsidR="004D7144" w14:paraId="60208694" w14:textId="77777777" w:rsidTr="00E9642B">
        <w:trPr>
          <w:trHeight w:val="1009"/>
          <w:tblHeader/>
        </w:trPr>
        <w:tc>
          <w:tcPr>
            <w:tcW w:w="2466" w:type="dxa"/>
            <w:tcBorders>
              <w:top w:val="single" w:sz="4" w:space="0" w:color="auto"/>
              <w:bottom w:val="single" w:sz="4" w:space="0" w:color="auto"/>
            </w:tcBorders>
            <w:shd w:val="clear" w:color="auto" w:fill="auto"/>
            <w:tcMar>
              <w:top w:w="100" w:type="dxa"/>
              <w:left w:w="0" w:type="dxa"/>
              <w:bottom w:w="100" w:type="dxa"/>
              <w:right w:w="160" w:type="dxa"/>
            </w:tcMar>
            <w:vAlign w:val="center"/>
          </w:tcPr>
          <w:p w14:paraId="209FC00D" w14:textId="77777777" w:rsidR="004D7144" w:rsidRDefault="004D7144" w:rsidP="005E4C80">
            <w:pPr>
              <w:spacing w:line="240" w:lineRule="auto"/>
              <w:rPr>
                <w:rFonts w:ascii="Times New Roman" w:eastAsia="Segoe UI" w:hAnsi="Times New Roman" w:cs="Times New Roman"/>
                <w:b/>
                <w:bCs/>
                <w:sz w:val="24"/>
              </w:rPr>
            </w:pPr>
            <w:r>
              <w:rPr>
                <w:rFonts w:ascii="Times New Roman" w:eastAsia="Segoe UI" w:hAnsi="Times New Roman" w:cs="Times New Roman"/>
                <w:b/>
                <w:bCs/>
                <w:sz w:val="24"/>
              </w:rPr>
              <w:t>Facteur</w:t>
            </w:r>
          </w:p>
        </w:tc>
        <w:tc>
          <w:tcPr>
            <w:tcW w:w="1516" w:type="dxa"/>
            <w:tcBorders>
              <w:top w:val="single" w:sz="4" w:space="0" w:color="auto"/>
              <w:bottom w:val="single" w:sz="4" w:space="0" w:color="auto"/>
            </w:tcBorders>
            <w:shd w:val="clear" w:color="auto" w:fill="auto"/>
            <w:tcMar>
              <w:top w:w="100" w:type="dxa"/>
              <w:left w:w="160" w:type="dxa"/>
              <w:bottom w:w="100" w:type="dxa"/>
              <w:right w:w="160" w:type="dxa"/>
            </w:tcMar>
            <w:vAlign w:val="center"/>
          </w:tcPr>
          <w:p w14:paraId="2B977E67" w14:textId="77777777" w:rsidR="004D7144" w:rsidRDefault="004D7144" w:rsidP="005E4C80">
            <w:pPr>
              <w:spacing w:line="240" w:lineRule="auto"/>
              <w:jc w:val="center"/>
              <w:rPr>
                <w:rFonts w:ascii="Times New Roman" w:eastAsia="Segoe UI" w:hAnsi="Times New Roman" w:cs="Times New Roman"/>
                <w:b/>
                <w:bCs/>
                <w:sz w:val="24"/>
              </w:rPr>
            </w:pPr>
            <w:r>
              <w:rPr>
                <w:rFonts w:ascii="Times New Roman" w:eastAsia="Segoe UI" w:hAnsi="Times New Roman" w:cs="Times New Roman"/>
                <w:b/>
                <w:bCs/>
                <w:sz w:val="24"/>
              </w:rPr>
              <w:t>Décédés (n=200)</w:t>
            </w:r>
          </w:p>
        </w:tc>
        <w:tc>
          <w:tcPr>
            <w:tcW w:w="1539" w:type="dxa"/>
            <w:tcBorders>
              <w:top w:val="single" w:sz="4" w:space="0" w:color="auto"/>
              <w:bottom w:val="single" w:sz="4" w:space="0" w:color="auto"/>
            </w:tcBorders>
            <w:shd w:val="clear" w:color="auto" w:fill="auto"/>
            <w:tcMar>
              <w:top w:w="100" w:type="dxa"/>
              <w:left w:w="0" w:type="dxa"/>
              <w:bottom w:w="100" w:type="dxa"/>
            </w:tcMar>
            <w:vAlign w:val="center"/>
          </w:tcPr>
          <w:p w14:paraId="6DD905ED" w14:textId="77777777" w:rsidR="004D7144" w:rsidRDefault="004D7144" w:rsidP="005E4C80">
            <w:pPr>
              <w:spacing w:line="240" w:lineRule="auto"/>
              <w:jc w:val="center"/>
              <w:rPr>
                <w:rFonts w:ascii="Times New Roman" w:eastAsia="Segoe UI" w:hAnsi="Times New Roman" w:cs="Times New Roman"/>
                <w:b/>
                <w:bCs/>
                <w:sz w:val="24"/>
              </w:rPr>
            </w:pPr>
            <w:r>
              <w:rPr>
                <w:rFonts w:ascii="Times New Roman" w:eastAsia="Segoe UI" w:hAnsi="Times New Roman" w:cs="Times New Roman"/>
                <w:b/>
                <w:bCs/>
                <w:sz w:val="24"/>
              </w:rPr>
              <w:t>Survivants (n=283)</w:t>
            </w:r>
          </w:p>
        </w:tc>
        <w:tc>
          <w:tcPr>
            <w:tcW w:w="1884" w:type="dxa"/>
            <w:tcBorders>
              <w:top w:val="single" w:sz="4" w:space="0" w:color="auto"/>
              <w:bottom w:val="single" w:sz="4" w:space="0" w:color="auto"/>
            </w:tcBorders>
            <w:shd w:val="clear" w:color="auto" w:fill="auto"/>
            <w:tcMar>
              <w:top w:w="100" w:type="dxa"/>
              <w:left w:w="0" w:type="dxa"/>
              <w:bottom w:w="100" w:type="dxa"/>
            </w:tcMar>
            <w:vAlign w:val="center"/>
          </w:tcPr>
          <w:p w14:paraId="39C548C0" w14:textId="77777777" w:rsidR="004D7144" w:rsidRDefault="004D7144" w:rsidP="005E4C80">
            <w:pPr>
              <w:spacing w:line="240" w:lineRule="auto"/>
              <w:rPr>
                <w:rFonts w:ascii="Times New Roman" w:eastAsia="Segoe UI" w:hAnsi="Times New Roman" w:cs="Times New Roman"/>
                <w:b/>
                <w:bCs/>
                <w:sz w:val="24"/>
              </w:rPr>
            </w:pPr>
            <w:r>
              <w:rPr>
                <w:rFonts w:ascii="Times New Roman" w:eastAsia="Segoe UI" w:hAnsi="Times New Roman" w:cs="Times New Roman"/>
                <w:b/>
                <w:bCs/>
                <w:sz w:val="24"/>
              </w:rPr>
              <w:t>RC (IC95%)</w:t>
            </w:r>
          </w:p>
        </w:tc>
        <w:tc>
          <w:tcPr>
            <w:tcW w:w="1060" w:type="dxa"/>
            <w:tcBorders>
              <w:top w:val="single" w:sz="4" w:space="0" w:color="auto"/>
              <w:bottom w:val="single" w:sz="4" w:space="0" w:color="auto"/>
            </w:tcBorders>
            <w:shd w:val="clear" w:color="auto" w:fill="auto"/>
            <w:tcMar>
              <w:top w:w="100" w:type="dxa"/>
              <w:left w:w="0" w:type="dxa"/>
              <w:bottom w:w="100" w:type="dxa"/>
            </w:tcMar>
            <w:vAlign w:val="center"/>
          </w:tcPr>
          <w:p w14:paraId="6084C258" w14:textId="77777777" w:rsidR="004D7144" w:rsidRDefault="004D7144" w:rsidP="005E4C80">
            <w:pPr>
              <w:spacing w:line="240" w:lineRule="auto"/>
              <w:rPr>
                <w:rFonts w:ascii="Times New Roman" w:eastAsia="Segoe UI" w:hAnsi="Times New Roman" w:cs="Times New Roman"/>
                <w:b/>
                <w:bCs/>
                <w:sz w:val="24"/>
              </w:rPr>
            </w:pPr>
            <w:r>
              <w:rPr>
                <w:rFonts w:ascii="Times New Roman" w:eastAsia="Segoe UI" w:hAnsi="Times New Roman" w:cs="Times New Roman"/>
                <w:b/>
                <w:bCs/>
                <w:sz w:val="24"/>
              </w:rPr>
              <w:t>p-value</w:t>
            </w:r>
          </w:p>
        </w:tc>
      </w:tr>
      <w:tr w:rsidR="004D7144" w14:paraId="32A2DD40" w14:textId="77777777" w:rsidTr="00E9642B">
        <w:tc>
          <w:tcPr>
            <w:tcW w:w="2466" w:type="dxa"/>
            <w:tcBorders>
              <w:top w:val="single" w:sz="4" w:space="0" w:color="auto"/>
            </w:tcBorders>
            <w:shd w:val="clear" w:color="auto" w:fill="auto"/>
            <w:tcMar>
              <w:top w:w="100" w:type="dxa"/>
              <w:left w:w="0" w:type="dxa"/>
              <w:bottom w:w="100" w:type="dxa"/>
              <w:right w:w="160" w:type="dxa"/>
            </w:tcMar>
            <w:vAlign w:val="center"/>
          </w:tcPr>
          <w:p w14:paraId="5AD7C916" w14:textId="77777777" w:rsidR="004D7144" w:rsidRDefault="004D7144" w:rsidP="005E4C80">
            <w:pPr>
              <w:spacing w:line="240" w:lineRule="auto"/>
              <w:rPr>
                <w:rFonts w:ascii="Times New Roman" w:eastAsia="Segoe UI" w:hAnsi="Times New Roman" w:cs="Times New Roman"/>
                <w:sz w:val="24"/>
              </w:rPr>
            </w:pPr>
            <w:r>
              <w:rPr>
                <w:rStyle w:val="lev"/>
                <w:rFonts w:ascii="Times New Roman" w:eastAsia="Segoe UI" w:hAnsi="Times New Roman" w:cs="Times New Roman"/>
                <w:sz w:val="24"/>
              </w:rPr>
              <w:t>Démographiques</w:t>
            </w:r>
          </w:p>
        </w:tc>
        <w:tc>
          <w:tcPr>
            <w:tcW w:w="1516" w:type="dxa"/>
            <w:tcBorders>
              <w:top w:val="single" w:sz="4" w:space="0" w:color="auto"/>
            </w:tcBorders>
            <w:shd w:val="clear" w:color="auto" w:fill="auto"/>
            <w:tcMar>
              <w:top w:w="100" w:type="dxa"/>
              <w:left w:w="160" w:type="dxa"/>
              <w:bottom w:w="100" w:type="dxa"/>
              <w:right w:w="160" w:type="dxa"/>
            </w:tcMar>
            <w:vAlign w:val="center"/>
          </w:tcPr>
          <w:p w14:paraId="234A2B5C" w14:textId="77777777" w:rsidR="004D7144" w:rsidRDefault="004D7144" w:rsidP="005E4C80">
            <w:pPr>
              <w:spacing w:line="240" w:lineRule="auto"/>
              <w:jc w:val="center"/>
              <w:rPr>
                <w:rFonts w:ascii="Times New Roman" w:eastAsia="Segoe UI" w:hAnsi="Times New Roman" w:cs="Times New Roman"/>
                <w:sz w:val="24"/>
              </w:rPr>
            </w:pPr>
          </w:p>
        </w:tc>
        <w:tc>
          <w:tcPr>
            <w:tcW w:w="1539" w:type="dxa"/>
            <w:tcBorders>
              <w:top w:val="single" w:sz="4" w:space="0" w:color="auto"/>
            </w:tcBorders>
            <w:shd w:val="clear" w:color="auto" w:fill="auto"/>
            <w:tcMar>
              <w:top w:w="100" w:type="dxa"/>
              <w:left w:w="0" w:type="dxa"/>
              <w:bottom w:w="100" w:type="dxa"/>
            </w:tcMar>
            <w:vAlign w:val="center"/>
          </w:tcPr>
          <w:p w14:paraId="6F6E1E25" w14:textId="77777777" w:rsidR="004D7144" w:rsidRDefault="004D7144" w:rsidP="005E4C80">
            <w:pPr>
              <w:spacing w:line="240" w:lineRule="auto"/>
              <w:jc w:val="center"/>
              <w:rPr>
                <w:rFonts w:ascii="Times New Roman" w:eastAsia="Segoe UI" w:hAnsi="Times New Roman" w:cs="Times New Roman"/>
                <w:sz w:val="24"/>
              </w:rPr>
            </w:pPr>
          </w:p>
        </w:tc>
        <w:tc>
          <w:tcPr>
            <w:tcW w:w="1884" w:type="dxa"/>
            <w:tcBorders>
              <w:top w:val="single" w:sz="4" w:space="0" w:color="auto"/>
            </w:tcBorders>
            <w:shd w:val="clear" w:color="auto" w:fill="auto"/>
            <w:tcMar>
              <w:top w:w="100" w:type="dxa"/>
              <w:left w:w="0" w:type="dxa"/>
              <w:bottom w:w="100" w:type="dxa"/>
            </w:tcMar>
            <w:vAlign w:val="center"/>
          </w:tcPr>
          <w:p w14:paraId="6E875458" w14:textId="77777777" w:rsidR="004D7144" w:rsidRDefault="004D7144" w:rsidP="005E4C80">
            <w:pPr>
              <w:spacing w:line="240" w:lineRule="auto"/>
              <w:rPr>
                <w:rFonts w:ascii="Times New Roman" w:eastAsia="Segoe UI" w:hAnsi="Times New Roman" w:cs="Times New Roman"/>
                <w:sz w:val="24"/>
              </w:rPr>
            </w:pPr>
          </w:p>
        </w:tc>
        <w:tc>
          <w:tcPr>
            <w:tcW w:w="1060" w:type="dxa"/>
            <w:tcBorders>
              <w:top w:val="single" w:sz="4" w:space="0" w:color="auto"/>
            </w:tcBorders>
            <w:shd w:val="clear" w:color="auto" w:fill="auto"/>
            <w:tcMar>
              <w:top w:w="100" w:type="dxa"/>
              <w:left w:w="160" w:type="dxa"/>
              <w:bottom w:w="100" w:type="dxa"/>
              <w:right w:w="0" w:type="dxa"/>
            </w:tcMar>
            <w:vAlign w:val="center"/>
          </w:tcPr>
          <w:p w14:paraId="58BBAB2E" w14:textId="77777777" w:rsidR="004D7144" w:rsidRDefault="004D7144" w:rsidP="005E4C80">
            <w:pPr>
              <w:spacing w:line="240" w:lineRule="auto"/>
              <w:rPr>
                <w:rFonts w:ascii="Times New Roman" w:eastAsia="Segoe UI" w:hAnsi="Times New Roman" w:cs="Times New Roman"/>
                <w:sz w:val="24"/>
              </w:rPr>
            </w:pPr>
          </w:p>
        </w:tc>
      </w:tr>
      <w:tr w:rsidR="004D7144" w14:paraId="7BAB3A65" w14:textId="77777777" w:rsidTr="00E9642B">
        <w:tc>
          <w:tcPr>
            <w:tcW w:w="2466" w:type="dxa"/>
            <w:shd w:val="clear" w:color="auto" w:fill="auto"/>
            <w:tcMar>
              <w:top w:w="100" w:type="dxa"/>
              <w:left w:w="0" w:type="dxa"/>
              <w:bottom w:w="100" w:type="dxa"/>
              <w:right w:w="160" w:type="dxa"/>
            </w:tcMar>
            <w:vAlign w:val="center"/>
          </w:tcPr>
          <w:p w14:paraId="2D0EBC6A"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Âge &gt; 45 ans</w:t>
            </w:r>
          </w:p>
        </w:tc>
        <w:tc>
          <w:tcPr>
            <w:tcW w:w="1516" w:type="dxa"/>
            <w:shd w:val="clear" w:color="auto" w:fill="auto"/>
            <w:tcMar>
              <w:top w:w="100" w:type="dxa"/>
              <w:left w:w="160" w:type="dxa"/>
              <w:bottom w:w="100" w:type="dxa"/>
              <w:right w:w="160" w:type="dxa"/>
            </w:tcMar>
            <w:vAlign w:val="center"/>
          </w:tcPr>
          <w:p w14:paraId="295EF205"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121</w:t>
            </w:r>
          </w:p>
        </w:tc>
        <w:tc>
          <w:tcPr>
            <w:tcW w:w="1539" w:type="dxa"/>
            <w:shd w:val="clear" w:color="auto" w:fill="auto"/>
            <w:tcMar>
              <w:top w:w="100" w:type="dxa"/>
              <w:left w:w="0" w:type="dxa"/>
              <w:bottom w:w="100" w:type="dxa"/>
            </w:tcMar>
            <w:vAlign w:val="center"/>
          </w:tcPr>
          <w:p w14:paraId="3A77768B"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123</w:t>
            </w:r>
          </w:p>
        </w:tc>
        <w:tc>
          <w:tcPr>
            <w:tcW w:w="1884" w:type="dxa"/>
            <w:shd w:val="clear" w:color="auto" w:fill="auto"/>
            <w:tcMar>
              <w:top w:w="100" w:type="dxa"/>
              <w:left w:w="0" w:type="dxa"/>
              <w:bottom w:w="100" w:type="dxa"/>
            </w:tcMar>
            <w:vAlign w:val="center"/>
          </w:tcPr>
          <w:p w14:paraId="140B8C57"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1,9 (1,4-2,9)</w:t>
            </w:r>
          </w:p>
        </w:tc>
        <w:tc>
          <w:tcPr>
            <w:tcW w:w="1060" w:type="dxa"/>
            <w:shd w:val="clear" w:color="auto" w:fill="auto"/>
            <w:tcMar>
              <w:top w:w="100" w:type="dxa"/>
              <w:left w:w="160" w:type="dxa"/>
              <w:bottom w:w="100" w:type="dxa"/>
              <w:right w:w="0" w:type="dxa"/>
            </w:tcMar>
            <w:vAlign w:val="center"/>
          </w:tcPr>
          <w:p w14:paraId="1A1390EB"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0,0002</w:t>
            </w:r>
          </w:p>
        </w:tc>
      </w:tr>
      <w:tr w:rsidR="004D7144" w14:paraId="7EE8E6C9" w14:textId="77777777" w:rsidTr="00E9642B">
        <w:tc>
          <w:tcPr>
            <w:tcW w:w="2466" w:type="dxa"/>
            <w:shd w:val="clear" w:color="auto" w:fill="auto"/>
            <w:tcMar>
              <w:top w:w="100" w:type="dxa"/>
              <w:left w:w="0" w:type="dxa"/>
              <w:bottom w:w="100" w:type="dxa"/>
              <w:right w:w="160" w:type="dxa"/>
            </w:tcMar>
            <w:vAlign w:val="center"/>
          </w:tcPr>
          <w:p w14:paraId="72EC2947" w14:textId="77777777" w:rsidR="004D7144" w:rsidRDefault="004D7144" w:rsidP="005E4C80">
            <w:pPr>
              <w:spacing w:line="240" w:lineRule="auto"/>
              <w:rPr>
                <w:rFonts w:ascii="Times New Roman" w:eastAsia="Segoe UI" w:hAnsi="Times New Roman" w:cs="Times New Roman"/>
                <w:sz w:val="24"/>
              </w:rPr>
            </w:pPr>
            <w:r>
              <w:rPr>
                <w:rStyle w:val="lev"/>
                <w:rFonts w:ascii="Times New Roman" w:eastAsia="Segoe UI" w:hAnsi="Times New Roman" w:cs="Times New Roman"/>
                <w:sz w:val="24"/>
              </w:rPr>
              <w:t>Type de lésion</w:t>
            </w:r>
          </w:p>
        </w:tc>
        <w:tc>
          <w:tcPr>
            <w:tcW w:w="1516" w:type="dxa"/>
            <w:shd w:val="clear" w:color="auto" w:fill="auto"/>
            <w:tcMar>
              <w:top w:w="100" w:type="dxa"/>
              <w:left w:w="160" w:type="dxa"/>
              <w:bottom w:w="100" w:type="dxa"/>
              <w:right w:w="160" w:type="dxa"/>
            </w:tcMar>
            <w:vAlign w:val="center"/>
          </w:tcPr>
          <w:p w14:paraId="68F87AE8" w14:textId="77777777" w:rsidR="004D7144" w:rsidRDefault="004D7144" w:rsidP="005E4C80">
            <w:pPr>
              <w:spacing w:line="240" w:lineRule="auto"/>
              <w:jc w:val="center"/>
              <w:rPr>
                <w:rFonts w:ascii="Times New Roman" w:eastAsia="Segoe UI" w:hAnsi="Times New Roman" w:cs="Times New Roman"/>
                <w:sz w:val="24"/>
              </w:rPr>
            </w:pPr>
          </w:p>
        </w:tc>
        <w:tc>
          <w:tcPr>
            <w:tcW w:w="1539" w:type="dxa"/>
            <w:shd w:val="clear" w:color="auto" w:fill="auto"/>
            <w:tcMar>
              <w:top w:w="100" w:type="dxa"/>
              <w:left w:w="0" w:type="dxa"/>
              <w:bottom w:w="100" w:type="dxa"/>
            </w:tcMar>
            <w:vAlign w:val="center"/>
          </w:tcPr>
          <w:p w14:paraId="1F9008B3" w14:textId="77777777" w:rsidR="004D7144" w:rsidRDefault="004D7144" w:rsidP="005E4C80">
            <w:pPr>
              <w:spacing w:line="240" w:lineRule="auto"/>
              <w:jc w:val="center"/>
              <w:rPr>
                <w:rFonts w:ascii="Times New Roman" w:eastAsia="Segoe UI" w:hAnsi="Times New Roman" w:cs="Times New Roman"/>
                <w:sz w:val="24"/>
              </w:rPr>
            </w:pPr>
          </w:p>
        </w:tc>
        <w:tc>
          <w:tcPr>
            <w:tcW w:w="1884" w:type="dxa"/>
            <w:shd w:val="clear" w:color="auto" w:fill="auto"/>
            <w:tcMar>
              <w:top w:w="100" w:type="dxa"/>
              <w:left w:w="0" w:type="dxa"/>
              <w:bottom w:w="100" w:type="dxa"/>
            </w:tcMar>
            <w:vAlign w:val="center"/>
          </w:tcPr>
          <w:p w14:paraId="73AA7C83" w14:textId="77777777" w:rsidR="004D7144" w:rsidRDefault="004D7144" w:rsidP="005E4C80">
            <w:pPr>
              <w:spacing w:line="240" w:lineRule="auto"/>
              <w:rPr>
                <w:rFonts w:ascii="Times New Roman" w:eastAsia="Segoe UI" w:hAnsi="Times New Roman" w:cs="Times New Roman"/>
                <w:sz w:val="24"/>
              </w:rPr>
            </w:pPr>
          </w:p>
        </w:tc>
        <w:tc>
          <w:tcPr>
            <w:tcW w:w="1060" w:type="dxa"/>
            <w:shd w:val="clear" w:color="auto" w:fill="auto"/>
            <w:tcMar>
              <w:top w:w="100" w:type="dxa"/>
              <w:left w:w="160" w:type="dxa"/>
              <w:bottom w:w="100" w:type="dxa"/>
              <w:right w:w="0" w:type="dxa"/>
            </w:tcMar>
            <w:vAlign w:val="center"/>
          </w:tcPr>
          <w:p w14:paraId="6E77A459" w14:textId="77777777" w:rsidR="004D7144" w:rsidRDefault="004D7144" w:rsidP="005E4C80">
            <w:pPr>
              <w:spacing w:line="240" w:lineRule="auto"/>
              <w:rPr>
                <w:rFonts w:ascii="Times New Roman" w:eastAsia="Segoe UI" w:hAnsi="Times New Roman" w:cs="Times New Roman"/>
                <w:sz w:val="24"/>
              </w:rPr>
            </w:pPr>
          </w:p>
        </w:tc>
      </w:tr>
      <w:tr w:rsidR="004D7144" w14:paraId="1947D22E" w14:textId="77777777" w:rsidTr="00E9642B">
        <w:tc>
          <w:tcPr>
            <w:tcW w:w="2466" w:type="dxa"/>
            <w:shd w:val="clear" w:color="auto" w:fill="auto"/>
            <w:tcMar>
              <w:top w:w="100" w:type="dxa"/>
              <w:left w:w="0" w:type="dxa"/>
              <w:bottom w:w="100" w:type="dxa"/>
              <w:right w:w="160" w:type="dxa"/>
            </w:tcMar>
            <w:vAlign w:val="center"/>
          </w:tcPr>
          <w:p w14:paraId="47EAA1FC"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Hématome extradural</w:t>
            </w:r>
          </w:p>
        </w:tc>
        <w:tc>
          <w:tcPr>
            <w:tcW w:w="1516" w:type="dxa"/>
            <w:shd w:val="clear" w:color="auto" w:fill="auto"/>
            <w:tcMar>
              <w:top w:w="100" w:type="dxa"/>
              <w:left w:w="160" w:type="dxa"/>
              <w:bottom w:w="100" w:type="dxa"/>
              <w:right w:w="160" w:type="dxa"/>
            </w:tcMar>
            <w:vAlign w:val="center"/>
          </w:tcPr>
          <w:p w14:paraId="0F5508DB"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22</w:t>
            </w:r>
          </w:p>
        </w:tc>
        <w:tc>
          <w:tcPr>
            <w:tcW w:w="1539" w:type="dxa"/>
            <w:shd w:val="clear" w:color="auto" w:fill="auto"/>
            <w:tcMar>
              <w:top w:w="100" w:type="dxa"/>
              <w:left w:w="0" w:type="dxa"/>
              <w:bottom w:w="100" w:type="dxa"/>
            </w:tcMar>
            <w:vAlign w:val="center"/>
          </w:tcPr>
          <w:p w14:paraId="4C4177E6"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58</w:t>
            </w:r>
          </w:p>
        </w:tc>
        <w:tc>
          <w:tcPr>
            <w:tcW w:w="1884" w:type="dxa"/>
            <w:shd w:val="clear" w:color="auto" w:fill="auto"/>
            <w:tcMar>
              <w:top w:w="100" w:type="dxa"/>
              <w:left w:w="0" w:type="dxa"/>
              <w:bottom w:w="100" w:type="dxa"/>
            </w:tcMar>
            <w:vAlign w:val="center"/>
          </w:tcPr>
          <w:p w14:paraId="06A19131"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0,5 (0,3-0,8)</w:t>
            </w:r>
          </w:p>
        </w:tc>
        <w:tc>
          <w:tcPr>
            <w:tcW w:w="1060" w:type="dxa"/>
            <w:shd w:val="clear" w:color="auto" w:fill="auto"/>
            <w:tcMar>
              <w:top w:w="100" w:type="dxa"/>
              <w:left w:w="160" w:type="dxa"/>
              <w:bottom w:w="100" w:type="dxa"/>
              <w:right w:w="0" w:type="dxa"/>
            </w:tcMar>
            <w:vAlign w:val="center"/>
          </w:tcPr>
          <w:p w14:paraId="7F4BC815"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0,0056</w:t>
            </w:r>
          </w:p>
        </w:tc>
      </w:tr>
      <w:tr w:rsidR="004D7144" w14:paraId="51D5FDE9" w14:textId="77777777" w:rsidTr="00E9642B">
        <w:tc>
          <w:tcPr>
            <w:tcW w:w="2466" w:type="dxa"/>
            <w:shd w:val="clear" w:color="auto" w:fill="auto"/>
            <w:tcMar>
              <w:top w:w="100" w:type="dxa"/>
              <w:left w:w="0" w:type="dxa"/>
              <w:bottom w:w="100" w:type="dxa"/>
              <w:right w:w="160" w:type="dxa"/>
            </w:tcMar>
            <w:vAlign w:val="center"/>
          </w:tcPr>
          <w:p w14:paraId="7356EE9F"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HSA non traumatique</w:t>
            </w:r>
          </w:p>
        </w:tc>
        <w:tc>
          <w:tcPr>
            <w:tcW w:w="1516" w:type="dxa"/>
            <w:shd w:val="clear" w:color="auto" w:fill="auto"/>
            <w:tcMar>
              <w:top w:w="100" w:type="dxa"/>
              <w:left w:w="160" w:type="dxa"/>
              <w:bottom w:w="100" w:type="dxa"/>
              <w:right w:w="160" w:type="dxa"/>
            </w:tcMar>
            <w:vAlign w:val="center"/>
          </w:tcPr>
          <w:p w14:paraId="690D47A4"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11</w:t>
            </w:r>
          </w:p>
        </w:tc>
        <w:tc>
          <w:tcPr>
            <w:tcW w:w="1539" w:type="dxa"/>
            <w:shd w:val="clear" w:color="auto" w:fill="auto"/>
            <w:tcMar>
              <w:top w:w="100" w:type="dxa"/>
              <w:left w:w="0" w:type="dxa"/>
              <w:bottom w:w="100" w:type="dxa"/>
            </w:tcMar>
            <w:vAlign w:val="center"/>
          </w:tcPr>
          <w:p w14:paraId="3D823E69"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6</w:t>
            </w:r>
          </w:p>
        </w:tc>
        <w:tc>
          <w:tcPr>
            <w:tcW w:w="1884" w:type="dxa"/>
            <w:shd w:val="clear" w:color="auto" w:fill="auto"/>
            <w:tcMar>
              <w:top w:w="100" w:type="dxa"/>
              <w:left w:w="0" w:type="dxa"/>
              <w:bottom w:w="100" w:type="dxa"/>
            </w:tcMar>
            <w:vAlign w:val="center"/>
          </w:tcPr>
          <w:p w14:paraId="48A12832"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2,6 (1,0-7,3)</w:t>
            </w:r>
          </w:p>
        </w:tc>
        <w:tc>
          <w:tcPr>
            <w:tcW w:w="1060" w:type="dxa"/>
            <w:shd w:val="clear" w:color="auto" w:fill="auto"/>
            <w:tcMar>
              <w:top w:w="100" w:type="dxa"/>
              <w:left w:w="160" w:type="dxa"/>
              <w:bottom w:w="100" w:type="dxa"/>
              <w:right w:w="0" w:type="dxa"/>
            </w:tcMar>
            <w:vAlign w:val="center"/>
          </w:tcPr>
          <w:p w14:paraId="698FEF23"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0,047</w:t>
            </w:r>
          </w:p>
        </w:tc>
      </w:tr>
      <w:tr w:rsidR="004D7144" w14:paraId="4CBC4EF4" w14:textId="77777777" w:rsidTr="00E9642B">
        <w:tc>
          <w:tcPr>
            <w:tcW w:w="2466" w:type="dxa"/>
            <w:shd w:val="clear" w:color="auto" w:fill="auto"/>
            <w:tcMar>
              <w:top w:w="100" w:type="dxa"/>
              <w:left w:w="0" w:type="dxa"/>
              <w:bottom w:w="100" w:type="dxa"/>
              <w:right w:w="160" w:type="dxa"/>
            </w:tcMar>
            <w:vAlign w:val="center"/>
          </w:tcPr>
          <w:p w14:paraId="197AB893"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AVC</w:t>
            </w:r>
          </w:p>
        </w:tc>
        <w:tc>
          <w:tcPr>
            <w:tcW w:w="1516" w:type="dxa"/>
            <w:shd w:val="clear" w:color="auto" w:fill="auto"/>
            <w:tcMar>
              <w:top w:w="100" w:type="dxa"/>
              <w:left w:w="160" w:type="dxa"/>
              <w:bottom w:w="100" w:type="dxa"/>
              <w:right w:w="160" w:type="dxa"/>
            </w:tcMar>
            <w:vAlign w:val="center"/>
          </w:tcPr>
          <w:p w14:paraId="1407AC95"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63</w:t>
            </w:r>
          </w:p>
        </w:tc>
        <w:tc>
          <w:tcPr>
            <w:tcW w:w="1539" w:type="dxa"/>
            <w:shd w:val="clear" w:color="auto" w:fill="auto"/>
            <w:tcMar>
              <w:top w:w="100" w:type="dxa"/>
              <w:left w:w="0" w:type="dxa"/>
              <w:bottom w:w="100" w:type="dxa"/>
            </w:tcMar>
            <w:vAlign w:val="center"/>
          </w:tcPr>
          <w:p w14:paraId="0574870E"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56</w:t>
            </w:r>
          </w:p>
        </w:tc>
        <w:tc>
          <w:tcPr>
            <w:tcW w:w="1884" w:type="dxa"/>
            <w:shd w:val="clear" w:color="auto" w:fill="auto"/>
            <w:tcMar>
              <w:top w:w="100" w:type="dxa"/>
              <w:left w:w="0" w:type="dxa"/>
              <w:bottom w:w="100" w:type="dxa"/>
            </w:tcMar>
            <w:vAlign w:val="center"/>
          </w:tcPr>
          <w:p w14:paraId="626DDD08"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1,4 (1,1-1,7)</w:t>
            </w:r>
          </w:p>
        </w:tc>
        <w:tc>
          <w:tcPr>
            <w:tcW w:w="1060" w:type="dxa"/>
            <w:shd w:val="clear" w:color="auto" w:fill="auto"/>
            <w:tcMar>
              <w:top w:w="100" w:type="dxa"/>
              <w:left w:w="160" w:type="dxa"/>
              <w:bottom w:w="100" w:type="dxa"/>
              <w:right w:w="0" w:type="dxa"/>
            </w:tcMar>
            <w:vAlign w:val="center"/>
          </w:tcPr>
          <w:p w14:paraId="2BC5578C"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0,0032</w:t>
            </w:r>
          </w:p>
        </w:tc>
      </w:tr>
      <w:tr w:rsidR="004D7144" w14:paraId="568E5D3A" w14:textId="77777777" w:rsidTr="00E9642B">
        <w:tc>
          <w:tcPr>
            <w:tcW w:w="2466" w:type="dxa"/>
            <w:shd w:val="clear" w:color="auto" w:fill="auto"/>
            <w:tcMar>
              <w:top w:w="100" w:type="dxa"/>
              <w:left w:w="0" w:type="dxa"/>
              <w:bottom w:w="100" w:type="dxa"/>
              <w:right w:w="160" w:type="dxa"/>
            </w:tcMar>
            <w:vAlign w:val="center"/>
          </w:tcPr>
          <w:p w14:paraId="6F2DD036"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Tumeur cérébrale</w:t>
            </w:r>
          </w:p>
        </w:tc>
        <w:tc>
          <w:tcPr>
            <w:tcW w:w="1516" w:type="dxa"/>
            <w:shd w:val="clear" w:color="auto" w:fill="auto"/>
            <w:tcMar>
              <w:top w:w="100" w:type="dxa"/>
              <w:left w:w="160" w:type="dxa"/>
              <w:bottom w:w="100" w:type="dxa"/>
              <w:right w:w="160" w:type="dxa"/>
            </w:tcMar>
            <w:vAlign w:val="center"/>
          </w:tcPr>
          <w:p w14:paraId="4B99A532"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10</w:t>
            </w:r>
          </w:p>
        </w:tc>
        <w:tc>
          <w:tcPr>
            <w:tcW w:w="1539" w:type="dxa"/>
            <w:shd w:val="clear" w:color="auto" w:fill="auto"/>
            <w:tcMar>
              <w:top w:w="100" w:type="dxa"/>
              <w:left w:w="0" w:type="dxa"/>
              <w:bottom w:w="100" w:type="dxa"/>
            </w:tcMar>
            <w:vAlign w:val="center"/>
          </w:tcPr>
          <w:p w14:paraId="6063597C"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34</w:t>
            </w:r>
          </w:p>
        </w:tc>
        <w:tc>
          <w:tcPr>
            <w:tcW w:w="1884" w:type="dxa"/>
            <w:shd w:val="clear" w:color="auto" w:fill="auto"/>
            <w:tcMar>
              <w:top w:w="100" w:type="dxa"/>
              <w:left w:w="0" w:type="dxa"/>
              <w:bottom w:w="100" w:type="dxa"/>
            </w:tcMar>
            <w:vAlign w:val="center"/>
          </w:tcPr>
          <w:p w14:paraId="5E6CE095"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0,5 (0,2-0,8)</w:t>
            </w:r>
          </w:p>
        </w:tc>
        <w:tc>
          <w:tcPr>
            <w:tcW w:w="1060" w:type="dxa"/>
            <w:shd w:val="clear" w:color="auto" w:fill="auto"/>
            <w:tcMar>
              <w:top w:w="100" w:type="dxa"/>
              <w:left w:w="160" w:type="dxa"/>
              <w:bottom w:w="100" w:type="dxa"/>
              <w:right w:w="0" w:type="dxa"/>
            </w:tcMar>
            <w:vAlign w:val="center"/>
          </w:tcPr>
          <w:p w14:paraId="11F09B9C"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0,0083</w:t>
            </w:r>
          </w:p>
        </w:tc>
      </w:tr>
      <w:tr w:rsidR="004D7144" w14:paraId="1FA04AC2" w14:textId="77777777" w:rsidTr="00E9642B">
        <w:tc>
          <w:tcPr>
            <w:tcW w:w="2466" w:type="dxa"/>
            <w:shd w:val="clear" w:color="auto" w:fill="auto"/>
            <w:tcMar>
              <w:top w:w="100" w:type="dxa"/>
              <w:left w:w="0" w:type="dxa"/>
              <w:bottom w:w="100" w:type="dxa"/>
              <w:right w:w="160" w:type="dxa"/>
            </w:tcMar>
            <w:vAlign w:val="center"/>
          </w:tcPr>
          <w:p w14:paraId="2E9B64B2" w14:textId="77777777" w:rsidR="004D7144" w:rsidRDefault="004D7144" w:rsidP="005E4C80">
            <w:pPr>
              <w:spacing w:line="240" w:lineRule="auto"/>
              <w:rPr>
                <w:rFonts w:ascii="Times New Roman" w:eastAsia="Segoe UI" w:hAnsi="Times New Roman" w:cs="Times New Roman"/>
                <w:sz w:val="24"/>
              </w:rPr>
            </w:pPr>
            <w:r>
              <w:rPr>
                <w:rStyle w:val="lev"/>
                <w:rFonts w:ascii="Times New Roman" w:eastAsia="Segoe UI" w:hAnsi="Times New Roman" w:cs="Times New Roman"/>
                <w:sz w:val="24"/>
              </w:rPr>
              <w:t>Antécédents</w:t>
            </w:r>
          </w:p>
        </w:tc>
        <w:tc>
          <w:tcPr>
            <w:tcW w:w="1516" w:type="dxa"/>
            <w:shd w:val="clear" w:color="auto" w:fill="auto"/>
            <w:tcMar>
              <w:top w:w="100" w:type="dxa"/>
              <w:left w:w="160" w:type="dxa"/>
              <w:bottom w:w="100" w:type="dxa"/>
              <w:right w:w="160" w:type="dxa"/>
            </w:tcMar>
            <w:vAlign w:val="center"/>
          </w:tcPr>
          <w:p w14:paraId="1A72C65A" w14:textId="77777777" w:rsidR="004D7144" w:rsidRDefault="004D7144" w:rsidP="005E4C80">
            <w:pPr>
              <w:spacing w:line="240" w:lineRule="auto"/>
              <w:jc w:val="center"/>
              <w:rPr>
                <w:rFonts w:ascii="Times New Roman" w:eastAsia="Segoe UI" w:hAnsi="Times New Roman" w:cs="Times New Roman"/>
                <w:sz w:val="24"/>
              </w:rPr>
            </w:pPr>
          </w:p>
        </w:tc>
        <w:tc>
          <w:tcPr>
            <w:tcW w:w="1539" w:type="dxa"/>
            <w:shd w:val="clear" w:color="auto" w:fill="auto"/>
            <w:tcMar>
              <w:top w:w="100" w:type="dxa"/>
              <w:left w:w="0" w:type="dxa"/>
              <w:bottom w:w="100" w:type="dxa"/>
            </w:tcMar>
            <w:vAlign w:val="center"/>
          </w:tcPr>
          <w:p w14:paraId="40301B53" w14:textId="77777777" w:rsidR="004D7144" w:rsidRDefault="004D7144" w:rsidP="005E4C80">
            <w:pPr>
              <w:spacing w:line="240" w:lineRule="auto"/>
              <w:jc w:val="center"/>
              <w:rPr>
                <w:rFonts w:ascii="Times New Roman" w:eastAsia="Segoe UI" w:hAnsi="Times New Roman" w:cs="Times New Roman"/>
                <w:sz w:val="24"/>
              </w:rPr>
            </w:pPr>
          </w:p>
        </w:tc>
        <w:tc>
          <w:tcPr>
            <w:tcW w:w="1884" w:type="dxa"/>
            <w:shd w:val="clear" w:color="auto" w:fill="auto"/>
            <w:tcMar>
              <w:top w:w="100" w:type="dxa"/>
              <w:left w:w="0" w:type="dxa"/>
              <w:bottom w:w="100" w:type="dxa"/>
            </w:tcMar>
            <w:vAlign w:val="center"/>
          </w:tcPr>
          <w:p w14:paraId="10951493" w14:textId="77777777" w:rsidR="004D7144" w:rsidRDefault="004D7144" w:rsidP="005E4C80">
            <w:pPr>
              <w:spacing w:line="240" w:lineRule="auto"/>
              <w:rPr>
                <w:rFonts w:ascii="Times New Roman" w:eastAsia="Segoe UI" w:hAnsi="Times New Roman" w:cs="Times New Roman"/>
                <w:sz w:val="24"/>
              </w:rPr>
            </w:pPr>
          </w:p>
        </w:tc>
        <w:tc>
          <w:tcPr>
            <w:tcW w:w="1060" w:type="dxa"/>
            <w:shd w:val="clear" w:color="auto" w:fill="auto"/>
            <w:tcMar>
              <w:top w:w="100" w:type="dxa"/>
              <w:left w:w="160" w:type="dxa"/>
              <w:bottom w:w="100" w:type="dxa"/>
              <w:right w:w="0" w:type="dxa"/>
            </w:tcMar>
            <w:vAlign w:val="center"/>
          </w:tcPr>
          <w:p w14:paraId="42430193" w14:textId="77777777" w:rsidR="004D7144" w:rsidRDefault="004D7144" w:rsidP="005E4C80">
            <w:pPr>
              <w:spacing w:line="240" w:lineRule="auto"/>
              <w:rPr>
                <w:rFonts w:ascii="Times New Roman" w:eastAsia="Segoe UI" w:hAnsi="Times New Roman" w:cs="Times New Roman"/>
                <w:sz w:val="24"/>
              </w:rPr>
            </w:pPr>
          </w:p>
        </w:tc>
      </w:tr>
      <w:tr w:rsidR="004D7144" w14:paraId="7DCAE18E" w14:textId="77777777" w:rsidTr="00E9642B">
        <w:tc>
          <w:tcPr>
            <w:tcW w:w="2466" w:type="dxa"/>
            <w:shd w:val="clear" w:color="auto" w:fill="auto"/>
            <w:tcMar>
              <w:top w:w="100" w:type="dxa"/>
              <w:left w:w="0" w:type="dxa"/>
              <w:bottom w:w="100" w:type="dxa"/>
              <w:right w:w="160" w:type="dxa"/>
            </w:tcMar>
            <w:vAlign w:val="center"/>
          </w:tcPr>
          <w:p w14:paraId="6360AC99"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Diabète</w:t>
            </w:r>
          </w:p>
        </w:tc>
        <w:tc>
          <w:tcPr>
            <w:tcW w:w="1516" w:type="dxa"/>
            <w:shd w:val="clear" w:color="auto" w:fill="auto"/>
            <w:tcMar>
              <w:top w:w="100" w:type="dxa"/>
              <w:left w:w="160" w:type="dxa"/>
              <w:bottom w:w="100" w:type="dxa"/>
              <w:right w:w="160" w:type="dxa"/>
            </w:tcMar>
            <w:vAlign w:val="center"/>
          </w:tcPr>
          <w:p w14:paraId="0ECA454C"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24</w:t>
            </w:r>
          </w:p>
        </w:tc>
        <w:tc>
          <w:tcPr>
            <w:tcW w:w="1539" w:type="dxa"/>
            <w:shd w:val="clear" w:color="auto" w:fill="auto"/>
            <w:tcMar>
              <w:top w:w="100" w:type="dxa"/>
              <w:left w:w="0" w:type="dxa"/>
              <w:bottom w:w="100" w:type="dxa"/>
            </w:tcMar>
            <w:vAlign w:val="center"/>
          </w:tcPr>
          <w:p w14:paraId="00D134AD"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16</w:t>
            </w:r>
          </w:p>
        </w:tc>
        <w:tc>
          <w:tcPr>
            <w:tcW w:w="1884" w:type="dxa"/>
            <w:shd w:val="clear" w:color="auto" w:fill="auto"/>
            <w:tcMar>
              <w:top w:w="100" w:type="dxa"/>
              <w:left w:w="0" w:type="dxa"/>
              <w:bottom w:w="100" w:type="dxa"/>
            </w:tcMar>
            <w:vAlign w:val="center"/>
          </w:tcPr>
          <w:p w14:paraId="74DE8FEF"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2,3 (1,2-4,7)</w:t>
            </w:r>
          </w:p>
        </w:tc>
        <w:tc>
          <w:tcPr>
            <w:tcW w:w="1060" w:type="dxa"/>
            <w:shd w:val="clear" w:color="auto" w:fill="auto"/>
            <w:tcMar>
              <w:top w:w="100" w:type="dxa"/>
              <w:left w:w="160" w:type="dxa"/>
              <w:bottom w:w="100" w:type="dxa"/>
              <w:right w:w="0" w:type="dxa"/>
            </w:tcMar>
            <w:vAlign w:val="center"/>
          </w:tcPr>
          <w:p w14:paraId="1944C1C8"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0,0126</w:t>
            </w:r>
          </w:p>
        </w:tc>
      </w:tr>
      <w:tr w:rsidR="004D7144" w14:paraId="7CB5B902" w14:textId="77777777" w:rsidTr="00E9642B">
        <w:tc>
          <w:tcPr>
            <w:tcW w:w="2466" w:type="dxa"/>
            <w:shd w:val="clear" w:color="auto" w:fill="auto"/>
            <w:tcMar>
              <w:top w:w="100" w:type="dxa"/>
              <w:left w:w="0" w:type="dxa"/>
              <w:bottom w:w="100" w:type="dxa"/>
              <w:right w:w="160" w:type="dxa"/>
            </w:tcMar>
            <w:vAlign w:val="center"/>
          </w:tcPr>
          <w:p w14:paraId="23294DDD" w14:textId="77777777" w:rsidR="005E4C80" w:rsidRDefault="005E4C80" w:rsidP="005E4C80">
            <w:pPr>
              <w:spacing w:line="240" w:lineRule="auto"/>
              <w:rPr>
                <w:rStyle w:val="lev"/>
                <w:rFonts w:ascii="Times New Roman" w:eastAsia="Segoe UI" w:hAnsi="Times New Roman" w:cs="Times New Roman"/>
                <w:sz w:val="24"/>
              </w:rPr>
            </w:pPr>
          </w:p>
          <w:p w14:paraId="6B3C04DC" w14:textId="028E2B8C" w:rsidR="004D7144" w:rsidRDefault="004D7144" w:rsidP="005E4C80">
            <w:pPr>
              <w:spacing w:line="240" w:lineRule="auto"/>
              <w:rPr>
                <w:rFonts w:ascii="Times New Roman" w:eastAsia="Segoe UI" w:hAnsi="Times New Roman" w:cs="Times New Roman"/>
                <w:sz w:val="24"/>
              </w:rPr>
            </w:pPr>
            <w:r>
              <w:rPr>
                <w:rStyle w:val="lev"/>
                <w:rFonts w:ascii="Times New Roman" w:eastAsia="Segoe UI" w:hAnsi="Times New Roman" w:cs="Times New Roman"/>
                <w:sz w:val="24"/>
              </w:rPr>
              <w:t>À l'admission</w:t>
            </w:r>
          </w:p>
        </w:tc>
        <w:tc>
          <w:tcPr>
            <w:tcW w:w="1516" w:type="dxa"/>
            <w:shd w:val="clear" w:color="auto" w:fill="auto"/>
            <w:tcMar>
              <w:top w:w="100" w:type="dxa"/>
              <w:left w:w="160" w:type="dxa"/>
              <w:bottom w:w="100" w:type="dxa"/>
              <w:right w:w="160" w:type="dxa"/>
            </w:tcMar>
            <w:vAlign w:val="center"/>
          </w:tcPr>
          <w:p w14:paraId="78936AEC" w14:textId="77777777" w:rsidR="004D7144" w:rsidRDefault="004D7144" w:rsidP="005E4C80">
            <w:pPr>
              <w:spacing w:line="240" w:lineRule="auto"/>
              <w:jc w:val="center"/>
              <w:rPr>
                <w:rFonts w:ascii="Times New Roman" w:eastAsia="Segoe UI" w:hAnsi="Times New Roman" w:cs="Times New Roman"/>
                <w:sz w:val="24"/>
              </w:rPr>
            </w:pPr>
          </w:p>
        </w:tc>
        <w:tc>
          <w:tcPr>
            <w:tcW w:w="1539" w:type="dxa"/>
            <w:shd w:val="clear" w:color="auto" w:fill="auto"/>
            <w:tcMar>
              <w:top w:w="100" w:type="dxa"/>
              <w:left w:w="0" w:type="dxa"/>
              <w:bottom w:w="100" w:type="dxa"/>
            </w:tcMar>
            <w:vAlign w:val="center"/>
          </w:tcPr>
          <w:p w14:paraId="4A79DB71" w14:textId="77777777" w:rsidR="004D7144" w:rsidRDefault="004D7144" w:rsidP="005E4C80">
            <w:pPr>
              <w:spacing w:line="240" w:lineRule="auto"/>
              <w:jc w:val="center"/>
              <w:rPr>
                <w:rFonts w:ascii="Times New Roman" w:eastAsia="Segoe UI" w:hAnsi="Times New Roman" w:cs="Times New Roman"/>
                <w:sz w:val="24"/>
              </w:rPr>
            </w:pPr>
          </w:p>
        </w:tc>
        <w:tc>
          <w:tcPr>
            <w:tcW w:w="1884" w:type="dxa"/>
            <w:shd w:val="clear" w:color="auto" w:fill="auto"/>
            <w:tcMar>
              <w:top w:w="100" w:type="dxa"/>
              <w:left w:w="0" w:type="dxa"/>
              <w:bottom w:w="100" w:type="dxa"/>
            </w:tcMar>
            <w:vAlign w:val="center"/>
          </w:tcPr>
          <w:p w14:paraId="3FE453B2" w14:textId="77777777" w:rsidR="004D7144" w:rsidRDefault="004D7144" w:rsidP="005E4C80">
            <w:pPr>
              <w:spacing w:line="240" w:lineRule="auto"/>
              <w:rPr>
                <w:rFonts w:ascii="Times New Roman" w:eastAsia="Segoe UI" w:hAnsi="Times New Roman" w:cs="Times New Roman"/>
                <w:sz w:val="24"/>
              </w:rPr>
            </w:pPr>
          </w:p>
        </w:tc>
        <w:tc>
          <w:tcPr>
            <w:tcW w:w="1060" w:type="dxa"/>
            <w:shd w:val="clear" w:color="auto" w:fill="auto"/>
            <w:tcMar>
              <w:top w:w="100" w:type="dxa"/>
              <w:left w:w="160" w:type="dxa"/>
              <w:bottom w:w="100" w:type="dxa"/>
              <w:right w:w="0" w:type="dxa"/>
            </w:tcMar>
            <w:vAlign w:val="center"/>
          </w:tcPr>
          <w:p w14:paraId="356B9EBE" w14:textId="77777777" w:rsidR="004D7144" w:rsidRDefault="004D7144" w:rsidP="005E4C80">
            <w:pPr>
              <w:spacing w:line="240" w:lineRule="auto"/>
              <w:rPr>
                <w:rFonts w:ascii="Times New Roman" w:eastAsia="Segoe UI" w:hAnsi="Times New Roman" w:cs="Times New Roman"/>
                <w:sz w:val="24"/>
              </w:rPr>
            </w:pPr>
          </w:p>
        </w:tc>
      </w:tr>
      <w:tr w:rsidR="004D7144" w14:paraId="1CC30602" w14:textId="77777777" w:rsidTr="00E9642B">
        <w:tc>
          <w:tcPr>
            <w:tcW w:w="2466" w:type="dxa"/>
            <w:shd w:val="clear" w:color="auto" w:fill="auto"/>
            <w:tcMar>
              <w:top w:w="100" w:type="dxa"/>
              <w:left w:w="0" w:type="dxa"/>
              <w:bottom w:w="100" w:type="dxa"/>
              <w:right w:w="160" w:type="dxa"/>
            </w:tcMar>
            <w:vAlign w:val="center"/>
          </w:tcPr>
          <w:p w14:paraId="628787B2"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PAM &lt;60 ou &gt;110 mmHg</w:t>
            </w:r>
          </w:p>
        </w:tc>
        <w:tc>
          <w:tcPr>
            <w:tcW w:w="1516" w:type="dxa"/>
            <w:shd w:val="clear" w:color="auto" w:fill="auto"/>
            <w:tcMar>
              <w:top w:w="100" w:type="dxa"/>
              <w:left w:w="160" w:type="dxa"/>
              <w:bottom w:w="100" w:type="dxa"/>
              <w:right w:w="160" w:type="dxa"/>
            </w:tcMar>
            <w:vAlign w:val="center"/>
          </w:tcPr>
          <w:p w14:paraId="046DAF2E"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141</w:t>
            </w:r>
          </w:p>
        </w:tc>
        <w:tc>
          <w:tcPr>
            <w:tcW w:w="1539" w:type="dxa"/>
            <w:shd w:val="clear" w:color="auto" w:fill="auto"/>
            <w:tcMar>
              <w:top w:w="100" w:type="dxa"/>
              <w:left w:w="0" w:type="dxa"/>
              <w:bottom w:w="100" w:type="dxa"/>
            </w:tcMar>
            <w:vAlign w:val="center"/>
          </w:tcPr>
          <w:p w14:paraId="7EE62052"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54</w:t>
            </w:r>
          </w:p>
        </w:tc>
        <w:tc>
          <w:tcPr>
            <w:tcW w:w="1884" w:type="dxa"/>
            <w:shd w:val="clear" w:color="auto" w:fill="auto"/>
            <w:tcMar>
              <w:top w:w="100" w:type="dxa"/>
              <w:left w:w="0" w:type="dxa"/>
              <w:bottom w:w="100" w:type="dxa"/>
            </w:tcMar>
            <w:vAlign w:val="center"/>
          </w:tcPr>
          <w:p w14:paraId="5D72D4DC"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3,5 (2,7-4,5)</w:t>
            </w:r>
          </w:p>
        </w:tc>
        <w:tc>
          <w:tcPr>
            <w:tcW w:w="1060" w:type="dxa"/>
            <w:shd w:val="clear" w:color="auto" w:fill="auto"/>
            <w:tcMar>
              <w:top w:w="100" w:type="dxa"/>
              <w:left w:w="160" w:type="dxa"/>
              <w:bottom w:w="100" w:type="dxa"/>
              <w:right w:w="0" w:type="dxa"/>
            </w:tcMar>
            <w:vAlign w:val="center"/>
          </w:tcPr>
          <w:p w14:paraId="195CEB7E"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20DC1060" w14:textId="77777777" w:rsidTr="00E9642B">
        <w:tc>
          <w:tcPr>
            <w:tcW w:w="2466" w:type="dxa"/>
            <w:shd w:val="clear" w:color="auto" w:fill="auto"/>
            <w:tcMar>
              <w:top w:w="100" w:type="dxa"/>
              <w:left w:w="0" w:type="dxa"/>
              <w:bottom w:w="100" w:type="dxa"/>
              <w:right w:w="160" w:type="dxa"/>
            </w:tcMar>
            <w:vAlign w:val="center"/>
          </w:tcPr>
          <w:p w14:paraId="00CA4E47"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lastRenderedPageBreak/>
              <w:t>Hyperthermie (&gt;38°C)</w:t>
            </w:r>
          </w:p>
        </w:tc>
        <w:tc>
          <w:tcPr>
            <w:tcW w:w="1516" w:type="dxa"/>
            <w:shd w:val="clear" w:color="auto" w:fill="auto"/>
            <w:tcMar>
              <w:top w:w="100" w:type="dxa"/>
              <w:left w:w="160" w:type="dxa"/>
              <w:bottom w:w="100" w:type="dxa"/>
              <w:right w:w="160" w:type="dxa"/>
            </w:tcMar>
            <w:vAlign w:val="center"/>
          </w:tcPr>
          <w:p w14:paraId="6C299B35"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114</w:t>
            </w:r>
          </w:p>
        </w:tc>
        <w:tc>
          <w:tcPr>
            <w:tcW w:w="1539" w:type="dxa"/>
            <w:shd w:val="clear" w:color="auto" w:fill="auto"/>
            <w:tcMar>
              <w:top w:w="100" w:type="dxa"/>
              <w:left w:w="0" w:type="dxa"/>
              <w:bottom w:w="100" w:type="dxa"/>
            </w:tcMar>
            <w:vAlign w:val="center"/>
          </w:tcPr>
          <w:p w14:paraId="133440E9"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98</w:t>
            </w:r>
          </w:p>
        </w:tc>
        <w:tc>
          <w:tcPr>
            <w:tcW w:w="1884" w:type="dxa"/>
            <w:shd w:val="clear" w:color="auto" w:fill="auto"/>
            <w:tcMar>
              <w:top w:w="100" w:type="dxa"/>
              <w:left w:w="0" w:type="dxa"/>
              <w:bottom w:w="100" w:type="dxa"/>
            </w:tcMar>
            <w:vAlign w:val="center"/>
          </w:tcPr>
          <w:p w14:paraId="56AAE4DD"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3,8 (2,6-5,7)</w:t>
            </w:r>
          </w:p>
        </w:tc>
        <w:tc>
          <w:tcPr>
            <w:tcW w:w="1060" w:type="dxa"/>
            <w:shd w:val="clear" w:color="auto" w:fill="auto"/>
            <w:tcMar>
              <w:top w:w="100" w:type="dxa"/>
              <w:left w:w="160" w:type="dxa"/>
              <w:bottom w:w="100" w:type="dxa"/>
              <w:right w:w="0" w:type="dxa"/>
            </w:tcMar>
            <w:vAlign w:val="center"/>
          </w:tcPr>
          <w:p w14:paraId="751AD14B"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6DC0AAA1" w14:textId="77777777" w:rsidTr="00E9642B">
        <w:tc>
          <w:tcPr>
            <w:tcW w:w="2466" w:type="dxa"/>
            <w:shd w:val="clear" w:color="auto" w:fill="auto"/>
            <w:tcMar>
              <w:top w:w="100" w:type="dxa"/>
              <w:left w:w="0" w:type="dxa"/>
              <w:bottom w:w="100" w:type="dxa"/>
              <w:right w:w="160" w:type="dxa"/>
            </w:tcMar>
            <w:vAlign w:val="center"/>
          </w:tcPr>
          <w:p w14:paraId="356CFC88"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SpO2 ≤ 92%</w:t>
            </w:r>
          </w:p>
        </w:tc>
        <w:tc>
          <w:tcPr>
            <w:tcW w:w="1516" w:type="dxa"/>
            <w:shd w:val="clear" w:color="auto" w:fill="auto"/>
            <w:tcMar>
              <w:top w:w="100" w:type="dxa"/>
              <w:left w:w="160" w:type="dxa"/>
              <w:bottom w:w="100" w:type="dxa"/>
              <w:right w:w="160" w:type="dxa"/>
            </w:tcMar>
            <w:vAlign w:val="center"/>
          </w:tcPr>
          <w:p w14:paraId="3120B617"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174</w:t>
            </w:r>
          </w:p>
        </w:tc>
        <w:tc>
          <w:tcPr>
            <w:tcW w:w="1539" w:type="dxa"/>
            <w:shd w:val="clear" w:color="auto" w:fill="auto"/>
            <w:tcMar>
              <w:top w:w="100" w:type="dxa"/>
              <w:left w:w="0" w:type="dxa"/>
              <w:bottom w:w="100" w:type="dxa"/>
            </w:tcMar>
            <w:vAlign w:val="center"/>
          </w:tcPr>
          <w:p w14:paraId="4EF64B2C"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123</w:t>
            </w:r>
          </w:p>
        </w:tc>
        <w:tc>
          <w:tcPr>
            <w:tcW w:w="1884" w:type="dxa"/>
            <w:shd w:val="clear" w:color="auto" w:fill="auto"/>
            <w:tcMar>
              <w:top w:w="100" w:type="dxa"/>
              <w:left w:w="0" w:type="dxa"/>
              <w:bottom w:w="100" w:type="dxa"/>
            </w:tcMar>
            <w:vAlign w:val="center"/>
          </w:tcPr>
          <w:p w14:paraId="59AEC760"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8,6 (5,4-14)</w:t>
            </w:r>
          </w:p>
        </w:tc>
        <w:tc>
          <w:tcPr>
            <w:tcW w:w="1060" w:type="dxa"/>
            <w:shd w:val="clear" w:color="auto" w:fill="auto"/>
            <w:tcMar>
              <w:top w:w="100" w:type="dxa"/>
              <w:left w:w="160" w:type="dxa"/>
              <w:bottom w:w="100" w:type="dxa"/>
              <w:right w:w="0" w:type="dxa"/>
            </w:tcMar>
            <w:vAlign w:val="center"/>
          </w:tcPr>
          <w:p w14:paraId="21239966"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6C5009A3" w14:textId="77777777" w:rsidTr="00E9642B">
        <w:tc>
          <w:tcPr>
            <w:tcW w:w="2466" w:type="dxa"/>
            <w:shd w:val="clear" w:color="auto" w:fill="auto"/>
            <w:tcMar>
              <w:top w:w="100" w:type="dxa"/>
              <w:left w:w="0" w:type="dxa"/>
              <w:bottom w:w="100" w:type="dxa"/>
              <w:right w:w="160" w:type="dxa"/>
            </w:tcMar>
            <w:vAlign w:val="center"/>
          </w:tcPr>
          <w:p w14:paraId="135ED4C2" w14:textId="77777777" w:rsidR="004D7144" w:rsidRDefault="004D7144" w:rsidP="005E4C80">
            <w:pPr>
              <w:spacing w:line="240" w:lineRule="auto"/>
              <w:rPr>
                <w:rFonts w:ascii="Times New Roman" w:eastAsia="Segoe UI" w:hAnsi="Times New Roman" w:cs="Times New Roman"/>
                <w:sz w:val="24"/>
              </w:rPr>
            </w:pPr>
            <w:r>
              <w:rPr>
                <w:rStyle w:val="lev"/>
                <w:rFonts w:ascii="Times New Roman" w:eastAsia="Segoe UI" w:hAnsi="Times New Roman" w:cs="Times New Roman"/>
                <w:sz w:val="24"/>
              </w:rPr>
              <w:t>Pendant l'hospitalisation</w:t>
            </w:r>
          </w:p>
        </w:tc>
        <w:tc>
          <w:tcPr>
            <w:tcW w:w="1516" w:type="dxa"/>
            <w:shd w:val="clear" w:color="auto" w:fill="auto"/>
            <w:tcMar>
              <w:top w:w="100" w:type="dxa"/>
              <w:left w:w="160" w:type="dxa"/>
              <w:bottom w:w="100" w:type="dxa"/>
              <w:right w:w="160" w:type="dxa"/>
            </w:tcMar>
            <w:vAlign w:val="center"/>
          </w:tcPr>
          <w:p w14:paraId="3814CA1A" w14:textId="77777777" w:rsidR="004D7144" w:rsidRDefault="004D7144" w:rsidP="005E4C80">
            <w:pPr>
              <w:spacing w:line="240" w:lineRule="auto"/>
              <w:jc w:val="center"/>
              <w:rPr>
                <w:rFonts w:ascii="Times New Roman" w:eastAsia="Segoe UI" w:hAnsi="Times New Roman" w:cs="Times New Roman"/>
                <w:sz w:val="24"/>
              </w:rPr>
            </w:pPr>
          </w:p>
        </w:tc>
        <w:tc>
          <w:tcPr>
            <w:tcW w:w="1539" w:type="dxa"/>
            <w:shd w:val="clear" w:color="auto" w:fill="auto"/>
            <w:tcMar>
              <w:top w:w="100" w:type="dxa"/>
              <w:left w:w="0" w:type="dxa"/>
              <w:bottom w:w="100" w:type="dxa"/>
            </w:tcMar>
            <w:vAlign w:val="center"/>
          </w:tcPr>
          <w:p w14:paraId="109A270F" w14:textId="77777777" w:rsidR="004D7144" w:rsidRDefault="004D7144" w:rsidP="005E4C80">
            <w:pPr>
              <w:spacing w:line="240" w:lineRule="auto"/>
              <w:jc w:val="center"/>
              <w:rPr>
                <w:rFonts w:ascii="Times New Roman" w:eastAsia="Segoe UI" w:hAnsi="Times New Roman" w:cs="Times New Roman"/>
                <w:sz w:val="24"/>
              </w:rPr>
            </w:pPr>
          </w:p>
        </w:tc>
        <w:tc>
          <w:tcPr>
            <w:tcW w:w="1884" w:type="dxa"/>
            <w:shd w:val="clear" w:color="auto" w:fill="auto"/>
            <w:tcMar>
              <w:top w:w="100" w:type="dxa"/>
              <w:left w:w="0" w:type="dxa"/>
              <w:bottom w:w="100" w:type="dxa"/>
            </w:tcMar>
            <w:vAlign w:val="center"/>
          </w:tcPr>
          <w:p w14:paraId="04D9153D" w14:textId="77777777" w:rsidR="004D7144" w:rsidRDefault="004D7144" w:rsidP="005E4C80">
            <w:pPr>
              <w:spacing w:line="240" w:lineRule="auto"/>
              <w:rPr>
                <w:rFonts w:ascii="Times New Roman" w:eastAsia="Segoe UI" w:hAnsi="Times New Roman" w:cs="Times New Roman"/>
                <w:sz w:val="24"/>
              </w:rPr>
            </w:pPr>
          </w:p>
        </w:tc>
        <w:tc>
          <w:tcPr>
            <w:tcW w:w="1060" w:type="dxa"/>
            <w:shd w:val="clear" w:color="auto" w:fill="auto"/>
            <w:tcMar>
              <w:top w:w="100" w:type="dxa"/>
              <w:left w:w="160" w:type="dxa"/>
              <w:bottom w:w="100" w:type="dxa"/>
              <w:right w:w="0" w:type="dxa"/>
            </w:tcMar>
            <w:vAlign w:val="center"/>
          </w:tcPr>
          <w:p w14:paraId="17106DC6" w14:textId="77777777" w:rsidR="004D7144" w:rsidRDefault="004D7144" w:rsidP="005E4C80">
            <w:pPr>
              <w:spacing w:line="240" w:lineRule="auto"/>
              <w:rPr>
                <w:rFonts w:ascii="Times New Roman" w:eastAsia="Segoe UI" w:hAnsi="Times New Roman" w:cs="Times New Roman"/>
                <w:sz w:val="24"/>
              </w:rPr>
            </w:pPr>
          </w:p>
        </w:tc>
      </w:tr>
      <w:tr w:rsidR="004D7144" w14:paraId="3C2384EE" w14:textId="77777777" w:rsidTr="00E9642B">
        <w:tc>
          <w:tcPr>
            <w:tcW w:w="2466" w:type="dxa"/>
            <w:shd w:val="clear" w:color="auto" w:fill="auto"/>
            <w:tcMar>
              <w:top w:w="100" w:type="dxa"/>
              <w:left w:w="0" w:type="dxa"/>
              <w:bottom w:w="100" w:type="dxa"/>
              <w:right w:w="160" w:type="dxa"/>
            </w:tcMar>
            <w:vAlign w:val="center"/>
          </w:tcPr>
          <w:p w14:paraId="558EA1B5"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Hyperthermie</w:t>
            </w:r>
          </w:p>
        </w:tc>
        <w:tc>
          <w:tcPr>
            <w:tcW w:w="1516" w:type="dxa"/>
            <w:shd w:val="clear" w:color="auto" w:fill="auto"/>
            <w:tcMar>
              <w:top w:w="100" w:type="dxa"/>
              <w:left w:w="160" w:type="dxa"/>
              <w:bottom w:w="100" w:type="dxa"/>
              <w:right w:w="160" w:type="dxa"/>
            </w:tcMar>
            <w:vAlign w:val="center"/>
          </w:tcPr>
          <w:p w14:paraId="5BDE8162"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155</w:t>
            </w:r>
          </w:p>
        </w:tc>
        <w:tc>
          <w:tcPr>
            <w:tcW w:w="1539" w:type="dxa"/>
            <w:shd w:val="clear" w:color="auto" w:fill="auto"/>
            <w:tcMar>
              <w:top w:w="100" w:type="dxa"/>
              <w:left w:w="0" w:type="dxa"/>
              <w:bottom w:w="100" w:type="dxa"/>
            </w:tcMar>
            <w:vAlign w:val="center"/>
          </w:tcPr>
          <w:p w14:paraId="02166446"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80</w:t>
            </w:r>
          </w:p>
        </w:tc>
        <w:tc>
          <w:tcPr>
            <w:tcW w:w="1884" w:type="dxa"/>
            <w:shd w:val="clear" w:color="auto" w:fill="auto"/>
            <w:tcMar>
              <w:top w:w="100" w:type="dxa"/>
              <w:left w:w="0" w:type="dxa"/>
              <w:bottom w:w="100" w:type="dxa"/>
            </w:tcMar>
            <w:vAlign w:val="center"/>
          </w:tcPr>
          <w:p w14:paraId="30117279"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8,7 (5,7-13,3)</w:t>
            </w:r>
          </w:p>
        </w:tc>
        <w:tc>
          <w:tcPr>
            <w:tcW w:w="1060" w:type="dxa"/>
            <w:shd w:val="clear" w:color="auto" w:fill="auto"/>
            <w:tcMar>
              <w:top w:w="100" w:type="dxa"/>
              <w:left w:w="160" w:type="dxa"/>
              <w:bottom w:w="100" w:type="dxa"/>
              <w:right w:w="0" w:type="dxa"/>
            </w:tcMar>
            <w:vAlign w:val="center"/>
          </w:tcPr>
          <w:p w14:paraId="286169C5"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6E78B77B" w14:textId="77777777" w:rsidTr="00E9642B">
        <w:tc>
          <w:tcPr>
            <w:tcW w:w="2466" w:type="dxa"/>
            <w:shd w:val="clear" w:color="auto" w:fill="auto"/>
            <w:tcMar>
              <w:top w:w="100" w:type="dxa"/>
              <w:left w:w="0" w:type="dxa"/>
              <w:bottom w:w="100" w:type="dxa"/>
              <w:right w:w="160" w:type="dxa"/>
            </w:tcMar>
            <w:vAlign w:val="center"/>
          </w:tcPr>
          <w:p w14:paraId="39AF7A8C"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Désaturation (SpO2 ≤92%)</w:t>
            </w:r>
          </w:p>
        </w:tc>
        <w:tc>
          <w:tcPr>
            <w:tcW w:w="1516" w:type="dxa"/>
            <w:shd w:val="clear" w:color="auto" w:fill="auto"/>
            <w:tcMar>
              <w:top w:w="100" w:type="dxa"/>
              <w:left w:w="160" w:type="dxa"/>
              <w:bottom w:w="100" w:type="dxa"/>
              <w:right w:w="160" w:type="dxa"/>
            </w:tcMar>
            <w:vAlign w:val="center"/>
          </w:tcPr>
          <w:p w14:paraId="1BFD2FC4"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164</w:t>
            </w:r>
          </w:p>
        </w:tc>
        <w:tc>
          <w:tcPr>
            <w:tcW w:w="1539" w:type="dxa"/>
            <w:shd w:val="clear" w:color="auto" w:fill="auto"/>
            <w:tcMar>
              <w:top w:w="100" w:type="dxa"/>
              <w:left w:w="0" w:type="dxa"/>
              <w:bottom w:w="100" w:type="dxa"/>
            </w:tcMar>
            <w:vAlign w:val="center"/>
          </w:tcPr>
          <w:p w14:paraId="5B1E430D"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100</w:t>
            </w:r>
          </w:p>
        </w:tc>
        <w:tc>
          <w:tcPr>
            <w:tcW w:w="1884" w:type="dxa"/>
            <w:shd w:val="clear" w:color="auto" w:fill="auto"/>
            <w:tcMar>
              <w:top w:w="100" w:type="dxa"/>
              <w:left w:w="0" w:type="dxa"/>
              <w:bottom w:w="100" w:type="dxa"/>
            </w:tcMar>
            <w:vAlign w:val="center"/>
          </w:tcPr>
          <w:p w14:paraId="32FF2330"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8,3 (5,3-12,9)</w:t>
            </w:r>
          </w:p>
        </w:tc>
        <w:tc>
          <w:tcPr>
            <w:tcW w:w="1060" w:type="dxa"/>
            <w:shd w:val="clear" w:color="auto" w:fill="auto"/>
            <w:tcMar>
              <w:top w:w="100" w:type="dxa"/>
              <w:left w:w="160" w:type="dxa"/>
              <w:bottom w:w="100" w:type="dxa"/>
              <w:right w:w="0" w:type="dxa"/>
            </w:tcMar>
            <w:vAlign w:val="center"/>
          </w:tcPr>
          <w:p w14:paraId="00F5BDA3"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135454C1" w14:textId="77777777" w:rsidTr="00E9642B">
        <w:tc>
          <w:tcPr>
            <w:tcW w:w="2466" w:type="dxa"/>
            <w:shd w:val="clear" w:color="auto" w:fill="auto"/>
            <w:tcMar>
              <w:top w:w="100" w:type="dxa"/>
              <w:left w:w="0" w:type="dxa"/>
              <w:bottom w:w="100" w:type="dxa"/>
              <w:right w:w="160" w:type="dxa"/>
            </w:tcMar>
            <w:vAlign w:val="center"/>
          </w:tcPr>
          <w:p w14:paraId="2823DC67"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GCS ≤ 8</w:t>
            </w:r>
          </w:p>
        </w:tc>
        <w:tc>
          <w:tcPr>
            <w:tcW w:w="1516" w:type="dxa"/>
            <w:shd w:val="clear" w:color="auto" w:fill="auto"/>
            <w:tcMar>
              <w:top w:w="100" w:type="dxa"/>
              <w:left w:w="160" w:type="dxa"/>
              <w:bottom w:w="100" w:type="dxa"/>
              <w:right w:w="160" w:type="dxa"/>
            </w:tcMar>
            <w:vAlign w:val="center"/>
          </w:tcPr>
          <w:p w14:paraId="02CB1DE2"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135</w:t>
            </w:r>
          </w:p>
        </w:tc>
        <w:tc>
          <w:tcPr>
            <w:tcW w:w="1539" w:type="dxa"/>
            <w:shd w:val="clear" w:color="auto" w:fill="auto"/>
            <w:tcMar>
              <w:top w:w="100" w:type="dxa"/>
              <w:left w:w="0" w:type="dxa"/>
              <w:bottom w:w="100" w:type="dxa"/>
            </w:tcMar>
            <w:vAlign w:val="center"/>
          </w:tcPr>
          <w:p w14:paraId="45461F00"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46</w:t>
            </w:r>
          </w:p>
        </w:tc>
        <w:tc>
          <w:tcPr>
            <w:tcW w:w="1884" w:type="dxa"/>
            <w:shd w:val="clear" w:color="auto" w:fill="auto"/>
            <w:tcMar>
              <w:top w:w="100" w:type="dxa"/>
              <w:left w:w="0" w:type="dxa"/>
              <w:bottom w:w="100" w:type="dxa"/>
            </w:tcMar>
            <w:vAlign w:val="center"/>
          </w:tcPr>
          <w:p w14:paraId="2E2009D0"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3,5 (2,7-4,4)</w:t>
            </w:r>
          </w:p>
        </w:tc>
        <w:tc>
          <w:tcPr>
            <w:tcW w:w="1060" w:type="dxa"/>
            <w:shd w:val="clear" w:color="auto" w:fill="auto"/>
            <w:tcMar>
              <w:top w:w="100" w:type="dxa"/>
              <w:left w:w="160" w:type="dxa"/>
              <w:bottom w:w="100" w:type="dxa"/>
              <w:right w:w="0" w:type="dxa"/>
            </w:tcMar>
            <w:vAlign w:val="center"/>
          </w:tcPr>
          <w:p w14:paraId="1E252DA2"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6FF1AE61" w14:textId="77777777" w:rsidTr="00E9642B">
        <w:tc>
          <w:tcPr>
            <w:tcW w:w="2466" w:type="dxa"/>
            <w:shd w:val="clear" w:color="auto" w:fill="auto"/>
            <w:tcMar>
              <w:top w:w="100" w:type="dxa"/>
              <w:left w:w="0" w:type="dxa"/>
              <w:bottom w:w="100" w:type="dxa"/>
              <w:right w:w="160" w:type="dxa"/>
            </w:tcMar>
            <w:vAlign w:val="center"/>
          </w:tcPr>
          <w:p w14:paraId="25442CBB"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Chute du GCS</w:t>
            </w:r>
          </w:p>
        </w:tc>
        <w:tc>
          <w:tcPr>
            <w:tcW w:w="1516" w:type="dxa"/>
            <w:shd w:val="clear" w:color="auto" w:fill="auto"/>
            <w:tcMar>
              <w:top w:w="100" w:type="dxa"/>
              <w:left w:w="160" w:type="dxa"/>
              <w:bottom w:w="100" w:type="dxa"/>
              <w:right w:w="160" w:type="dxa"/>
            </w:tcMar>
            <w:vAlign w:val="center"/>
          </w:tcPr>
          <w:p w14:paraId="4374D9C0"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113</w:t>
            </w:r>
          </w:p>
        </w:tc>
        <w:tc>
          <w:tcPr>
            <w:tcW w:w="1539" w:type="dxa"/>
            <w:shd w:val="clear" w:color="auto" w:fill="auto"/>
            <w:tcMar>
              <w:top w:w="100" w:type="dxa"/>
              <w:left w:w="0" w:type="dxa"/>
              <w:bottom w:w="100" w:type="dxa"/>
            </w:tcMar>
            <w:vAlign w:val="center"/>
          </w:tcPr>
          <w:p w14:paraId="74D27017"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102</w:t>
            </w:r>
          </w:p>
        </w:tc>
        <w:tc>
          <w:tcPr>
            <w:tcW w:w="1884" w:type="dxa"/>
            <w:shd w:val="clear" w:color="auto" w:fill="auto"/>
            <w:tcMar>
              <w:top w:w="100" w:type="dxa"/>
              <w:left w:w="0" w:type="dxa"/>
              <w:bottom w:w="100" w:type="dxa"/>
            </w:tcMar>
            <w:vAlign w:val="center"/>
          </w:tcPr>
          <w:p w14:paraId="48231E49"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2,3 (1,6-3,3)</w:t>
            </w:r>
          </w:p>
        </w:tc>
        <w:tc>
          <w:tcPr>
            <w:tcW w:w="1060" w:type="dxa"/>
            <w:shd w:val="clear" w:color="auto" w:fill="auto"/>
            <w:tcMar>
              <w:top w:w="100" w:type="dxa"/>
              <w:left w:w="160" w:type="dxa"/>
              <w:bottom w:w="100" w:type="dxa"/>
              <w:right w:w="0" w:type="dxa"/>
            </w:tcMar>
            <w:vAlign w:val="center"/>
          </w:tcPr>
          <w:p w14:paraId="064DC0FF"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0,000009</w:t>
            </w:r>
          </w:p>
        </w:tc>
      </w:tr>
      <w:tr w:rsidR="004D7144" w14:paraId="5FF4D540" w14:textId="77777777" w:rsidTr="00E9642B">
        <w:tc>
          <w:tcPr>
            <w:tcW w:w="2466" w:type="dxa"/>
            <w:shd w:val="clear" w:color="auto" w:fill="auto"/>
            <w:tcMar>
              <w:top w:w="100" w:type="dxa"/>
              <w:left w:w="0" w:type="dxa"/>
              <w:bottom w:w="100" w:type="dxa"/>
              <w:right w:w="160" w:type="dxa"/>
            </w:tcMar>
            <w:vAlign w:val="center"/>
          </w:tcPr>
          <w:p w14:paraId="25BBC4D6"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Anomalie pupillaire</w:t>
            </w:r>
          </w:p>
        </w:tc>
        <w:tc>
          <w:tcPr>
            <w:tcW w:w="1516" w:type="dxa"/>
            <w:shd w:val="clear" w:color="auto" w:fill="auto"/>
            <w:tcMar>
              <w:top w:w="100" w:type="dxa"/>
              <w:left w:w="160" w:type="dxa"/>
              <w:bottom w:w="100" w:type="dxa"/>
              <w:right w:w="160" w:type="dxa"/>
            </w:tcMar>
            <w:vAlign w:val="center"/>
          </w:tcPr>
          <w:p w14:paraId="2F7B1A7D"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143</w:t>
            </w:r>
          </w:p>
        </w:tc>
        <w:tc>
          <w:tcPr>
            <w:tcW w:w="1539" w:type="dxa"/>
            <w:shd w:val="clear" w:color="auto" w:fill="auto"/>
            <w:tcMar>
              <w:top w:w="100" w:type="dxa"/>
              <w:left w:w="0" w:type="dxa"/>
              <w:bottom w:w="100" w:type="dxa"/>
            </w:tcMar>
            <w:vAlign w:val="center"/>
          </w:tcPr>
          <w:p w14:paraId="20B3F199"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91</w:t>
            </w:r>
          </w:p>
        </w:tc>
        <w:tc>
          <w:tcPr>
            <w:tcW w:w="1884" w:type="dxa"/>
            <w:shd w:val="clear" w:color="auto" w:fill="auto"/>
            <w:tcMar>
              <w:top w:w="100" w:type="dxa"/>
              <w:left w:w="0" w:type="dxa"/>
              <w:bottom w:w="100" w:type="dxa"/>
            </w:tcMar>
            <w:vAlign w:val="center"/>
          </w:tcPr>
          <w:p w14:paraId="3248394C"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5,2 (3,6-7,9)</w:t>
            </w:r>
          </w:p>
        </w:tc>
        <w:tc>
          <w:tcPr>
            <w:tcW w:w="1060" w:type="dxa"/>
            <w:shd w:val="clear" w:color="auto" w:fill="auto"/>
            <w:tcMar>
              <w:top w:w="100" w:type="dxa"/>
              <w:left w:w="160" w:type="dxa"/>
              <w:bottom w:w="100" w:type="dxa"/>
              <w:right w:w="0" w:type="dxa"/>
            </w:tcMar>
            <w:vAlign w:val="center"/>
          </w:tcPr>
          <w:p w14:paraId="17CAF3BA"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0EF4E968" w14:textId="77777777" w:rsidTr="00E9642B">
        <w:tc>
          <w:tcPr>
            <w:tcW w:w="2466" w:type="dxa"/>
            <w:shd w:val="clear" w:color="auto" w:fill="auto"/>
            <w:tcMar>
              <w:top w:w="100" w:type="dxa"/>
              <w:left w:w="0" w:type="dxa"/>
              <w:bottom w:w="100" w:type="dxa"/>
              <w:right w:w="160" w:type="dxa"/>
            </w:tcMar>
            <w:vAlign w:val="center"/>
          </w:tcPr>
          <w:p w14:paraId="4EA5D84F" w14:textId="77777777" w:rsidR="004D7144" w:rsidRDefault="004D7144" w:rsidP="005E4C80">
            <w:pPr>
              <w:spacing w:line="240" w:lineRule="auto"/>
              <w:rPr>
                <w:rFonts w:ascii="Times New Roman" w:eastAsia="Segoe UI" w:hAnsi="Times New Roman" w:cs="Times New Roman"/>
                <w:sz w:val="24"/>
              </w:rPr>
            </w:pPr>
            <w:r>
              <w:rPr>
                <w:rStyle w:val="lev"/>
                <w:rFonts w:ascii="Times New Roman" w:eastAsia="Segoe UI" w:hAnsi="Times New Roman" w:cs="Times New Roman"/>
                <w:sz w:val="24"/>
              </w:rPr>
              <w:t>Complications</w:t>
            </w:r>
          </w:p>
        </w:tc>
        <w:tc>
          <w:tcPr>
            <w:tcW w:w="1516" w:type="dxa"/>
            <w:shd w:val="clear" w:color="auto" w:fill="auto"/>
            <w:tcMar>
              <w:top w:w="100" w:type="dxa"/>
              <w:left w:w="160" w:type="dxa"/>
              <w:bottom w:w="100" w:type="dxa"/>
              <w:right w:w="160" w:type="dxa"/>
            </w:tcMar>
            <w:vAlign w:val="center"/>
          </w:tcPr>
          <w:p w14:paraId="4B68234B" w14:textId="77777777" w:rsidR="004D7144" w:rsidRDefault="004D7144" w:rsidP="005E4C80">
            <w:pPr>
              <w:spacing w:line="240" w:lineRule="auto"/>
              <w:jc w:val="center"/>
              <w:rPr>
                <w:rFonts w:ascii="Times New Roman" w:eastAsia="Segoe UI" w:hAnsi="Times New Roman" w:cs="Times New Roman"/>
                <w:sz w:val="24"/>
              </w:rPr>
            </w:pPr>
          </w:p>
        </w:tc>
        <w:tc>
          <w:tcPr>
            <w:tcW w:w="1539" w:type="dxa"/>
            <w:shd w:val="clear" w:color="auto" w:fill="auto"/>
            <w:tcMar>
              <w:top w:w="100" w:type="dxa"/>
              <w:left w:w="0" w:type="dxa"/>
              <w:bottom w:w="100" w:type="dxa"/>
            </w:tcMar>
            <w:vAlign w:val="center"/>
          </w:tcPr>
          <w:p w14:paraId="751ED0DB" w14:textId="77777777" w:rsidR="004D7144" w:rsidRDefault="004D7144" w:rsidP="005E4C80">
            <w:pPr>
              <w:spacing w:line="240" w:lineRule="auto"/>
              <w:jc w:val="center"/>
              <w:rPr>
                <w:rFonts w:ascii="Times New Roman" w:eastAsia="Segoe UI" w:hAnsi="Times New Roman" w:cs="Times New Roman"/>
                <w:sz w:val="24"/>
              </w:rPr>
            </w:pPr>
          </w:p>
        </w:tc>
        <w:tc>
          <w:tcPr>
            <w:tcW w:w="1884" w:type="dxa"/>
            <w:shd w:val="clear" w:color="auto" w:fill="auto"/>
            <w:tcMar>
              <w:top w:w="100" w:type="dxa"/>
              <w:left w:w="0" w:type="dxa"/>
              <w:bottom w:w="100" w:type="dxa"/>
            </w:tcMar>
            <w:vAlign w:val="center"/>
          </w:tcPr>
          <w:p w14:paraId="3A3F4EE1" w14:textId="77777777" w:rsidR="004D7144" w:rsidRDefault="004D7144" w:rsidP="005E4C80">
            <w:pPr>
              <w:spacing w:line="240" w:lineRule="auto"/>
              <w:rPr>
                <w:rFonts w:ascii="Times New Roman" w:eastAsia="Segoe UI" w:hAnsi="Times New Roman" w:cs="Times New Roman"/>
                <w:sz w:val="24"/>
              </w:rPr>
            </w:pPr>
          </w:p>
        </w:tc>
        <w:tc>
          <w:tcPr>
            <w:tcW w:w="1060" w:type="dxa"/>
            <w:shd w:val="clear" w:color="auto" w:fill="auto"/>
            <w:tcMar>
              <w:top w:w="100" w:type="dxa"/>
              <w:left w:w="160" w:type="dxa"/>
              <w:bottom w:w="100" w:type="dxa"/>
              <w:right w:w="0" w:type="dxa"/>
            </w:tcMar>
            <w:vAlign w:val="center"/>
          </w:tcPr>
          <w:p w14:paraId="29C1E82E" w14:textId="77777777" w:rsidR="004D7144" w:rsidRDefault="004D7144" w:rsidP="005E4C80">
            <w:pPr>
              <w:spacing w:line="240" w:lineRule="auto"/>
              <w:rPr>
                <w:rFonts w:ascii="Times New Roman" w:eastAsia="Segoe UI" w:hAnsi="Times New Roman" w:cs="Times New Roman"/>
                <w:sz w:val="24"/>
              </w:rPr>
            </w:pPr>
          </w:p>
        </w:tc>
      </w:tr>
      <w:tr w:rsidR="004D7144" w14:paraId="73CC3FEE" w14:textId="77777777" w:rsidTr="00E9642B">
        <w:tc>
          <w:tcPr>
            <w:tcW w:w="2466" w:type="dxa"/>
            <w:shd w:val="clear" w:color="auto" w:fill="auto"/>
            <w:tcMar>
              <w:top w:w="100" w:type="dxa"/>
              <w:left w:w="0" w:type="dxa"/>
              <w:bottom w:w="100" w:type="dxa"/>
              <w:right w:w="160" w:type="dxa"/>
            </w:tcMar>
            <w:vAlign w:val="center"/>
          </w:tcPr>
          <w:p w14:paraId="64AAF333"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Dysnatrémie</w:t>
            </w:r>
          </w:p>
        </w:tc>
        <w:tc>
          <w:tcPr>
            <w:tcW w:w="1516" w:type="dxa"/>
            <w:shd w:val="clear" w:color="auto" w:fill="auto"/>
            <w:tcMar>
              <w:top w:w="100" w:type="dxa"/>
              <w:left w:w="160" w:type="dxa"/>
              <w:bottom w:w="100" w:type="dxa"/>
              <w:right w:w="160" w:type="dxa"/>
            </w:tcMar>
            <w:vAlign w:val="center"/>
          </w:tcPr>
          <w:p w14:paraId="0D40E31E"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122</w:t>
            </w:r>
          </w:p>
        </w:tc>
        <w:tc>
          <w:tcPr>
            <w:tcW w:w="1539" w:type="dxa"/>
            <w:shd w:val="clear" w:color="auto" w:fill="auto"/>
            <w:tcMar>
              <w:top w:w="100" w:type="dxa"/>
              <w:left w:w="0" w:type="dxa"/>
              <w:bottom w:w="100" w:type="dxa"/>
            </w:tcMar>
            <w:vAlign w:val="center"/>
          </w:tcPr>
          <w:p w14:paraId="0D55A57B"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131</w:t>
            </w:r>
          </w:p>
        </w:tc>
        <w:tc>
          <w:tcPr>
            <w:tcW w:w="1884" w:type="dxa"/>
            <w:shd w:val="clear" w:color="auto" w:fill="auto"/>
            <w:tcMar>
              <w:top w:w="100" w:type="dxa"/>
              <w:left w:w="0" w:type="dxa"/>
              <w:bottom w:w="100" w:type="dxa"/>
            </w:tcMar>
            <w:vAlign w:val="center"/>
          </w:tcPr>
          <w:p w14:paraId="29BA2046"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1,4 (1,1-1,8)</w:t>
            </w:r>
          </w:p>
        </w:tc>
        <w:tc>
          <w:tcPr>
            <w:tcW w:w="1060" w:type="dxa"/>
            <w:shd w:val="clear" w:color="auto" w:fill="auto"/>
            <w:tcMar>
              <w:top w:w="100" w:type="dxa"/>
              <w:left w:w="160" w:type="dxa"/>
              <w:bottom w:w="100" w:type="dxa"/>
              <w:right w:w="0" w:type="dxa"/>
            </w:tcMar>
            <w:vAlign w:val="center"/>
          </w:tcPr>
          <w:p w14:paraId="6474E6EF"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0,0012</w:t>
            </w:r>
          </w:p>
        </w:tc>
      </w:tr>
      <w:tr w:rsidR="004D7144" w14:paraId="7DEAA766" w14:textId="77777777" w:rsidTr="00E9642B">
        <w:tc>
          <w:tcPr>
            <w:tcW w:w="2466" w:type="dxa"/>
            <w:shd w:val="clear" w:color="auto" w:fill="auto"/>
            <w:tcMar>
              <w:top w:w="100" w:type="dxa"/>
              <w:left w:w="0" w:type="dxa"/>
              <w:bottom w:w="100" w:type="dxa"/>
              <w:right w:w="160" w:type="dxa"/>
            </w:tcMar>
            <w:vAlign w:val="center"/>
          </w:tcPr>
          <w:p w14:paraId="7DBD76E2"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Engagement cérébral</w:t>
            </w:r>
          </w:p>
        </w:tc>
        <w:tc>
          <w:tcPr>
            <w:tcW w:w="1516" w:type="dxa"/>
            <w:shd w:val="clear" w:color="auto" w:fill="auto"/>
            <w:tcMar>
              <w:top w:w="100" w:type="dxa"/>
              <w:left w:w="160" w:type="dxa"/>
              <w:bottom w:w="100" w:type="dxa"/>
              <w:right w:w="160" w:type="dxa"/>
            </w:tcMar>
            <w:vAlign w:val="center"/>
          </w:tcPr>
          <w:p w14:paraId="6886ABD1"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48</w:t>
            </w:r>
          </w:p>
        </w:tc>
        <w:tc>
          <w:tcPr>
            <w:tcW w:w="1539" w:type="dxa"/>
            <w:shd w:val="clear" w:color="auto" w:fill="auto"/>
            <w:tcMar>
              <w:top w:w="100" w:type="dxa"/>
              <w:left w:w="0" w:type="dxa"/>
              <w:bottom w:w="100" w:type="dxa"/>
            </w:tcMar>
            <w:vAlign w:val="center"/>
          </w:tcPr>
          <w:p w14:paraId="117A6A8A"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16</w:t>
            </w:r>
          </w:p>
        </w:tc>
        <w:tc>
          <w:tcPr>
            <w:tcW w:w="1884" w:type="dxa"/>
            <w:shd w:val="clear" w:color="auto" w:fill="auto"/>
            <w:tcMar>
              <w:top w:w="100" w:type="dxa"/>
              <w:left w:w="0" w:type="dxa"/>
              <w:bottom w:w="100" w:type="dxa"/>
            </w:tcMar>
            <w:vAlign w:val="center"/>
          </w:tcPr>
          <w:p w14:paraId="2055DC0B"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5,2 (2,9-9,6)</w:t>
            </w:r>
          </w:p>
        </w:tc>
        <w:tc>
          <w:tcPr>
            <w:tcW w:w="1060" w:type="dxa"/>
            <w:shd w:val="clear" w:color="auto" w:fill="auto"/>
            <w:tcMar>
              <w:top w:w="100" w:type="dxa"/>
              <w:left w:w="160" w:type="dxa"/>
              <w:bottom w:w="100" w:type="dxa"/>
              <w:right w:w="0" w:type="dxa"/>
            </w:tcMar>
            <w:vAlign w:val="center"/>
          </w:tcPr>
          <w:p w14:paraId="18E75669"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2B50B753" w14:textId="77777777" w:rsidTr="00E9642B">
        <w:tc>
          <w:tcPr>
            <w:tcW w:w="2466" w:type="dxa"/>
            <w:shd w:val="clear" w:color="auto" w:fill="auto"/>
            <w:tcMar>
              <w:top w:w="100" w:type="dxa"/>
              <w:left w:w="0" w:type="dxa"/>
              <w:bottom w:w="100" w:type="dxa"/>
              <w:right w:w="160" w:type="dxa"/>
            </w:tcMar>
            <w:vAlign w:val="center"/>
          </w:tcPr>
          <w:p w14:paraId="2E24E92B"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Œdème cérébral</w:t>
            </w:r>
          </w:p>
        </w:tc>
        <w:tc>
          <w:tcPr>
            <w:tcW w:w="1516" w:type="dxa"/>
            <w:shd w:val="clear" w:color="auto" w:fill="auto"/>
            <w:tcMar>
              <w:top w:w="100" w:type="dxa"/>
              <w:left w:w="160" w:type="dxa"/>
              <w:bottom w:w="100" w:type="dxa"/>
              <w:right w:w="160" w:type="dxa"/>
            </w:tcMar>
            <w:vAlign w:val="center"/>
          </w:tcPr>
          <w:p w14:paraId="5911ECDD"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8</w:t>
            </w:r>
          </w:p>
        </w:tc>
        <w:tc>
          <w:tcPr>
            <w:tcW w:w="1539" w:type="dxa"/>
            <w:shd w:val="clear" w:color="auto" w:fill="auto"/>
            <w:tcMar>
              <w:top w:w="100" w:type="dxa"/>
              <w:left w:w="0" w:type="dxa"/>
              <w:bottom w:w="100" w:type="dxa"/>
            </w:tcMar>
            <w:vAlign w:val="center"/>
          </w:tcPr>
          <w:p w14:paraId="1FB8B6C0"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w:t>
            </w:r>
          </w:p>
        </w:tc>
        <w:tc>
          <w:tcPr>
            <w:tcW w:w="1884" w:type="dxa"/>
            <w:shd w:val="clear" w:color="auto" w:fill="auto"/>
            <w:tcMar>
              <w:top w:w="100" w:type="dxa"/>
              <w:left w:w="0" w:type="dxa"/>
              <w:bottom w:w="100" w:type="dxa"/>
            </w:tcMar>
            <w:vAlign w:val="center"/>
          </w:tcPr>
          <w:p w14:paraId="0C479CC6"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11,7 (1,4-94,7)</w:t>
            </w:r>
          </w:p>
        </w:tc>
        <w:tc>
          <w:tcPr>
            <w:tcW w:w="1060" w:type="dxa"/>
            <w:shd w:val="clear" w:color="auto" w:fill="auto"/>
            <w:tcMar>
              <w:top w:w="100" w:type="dxa"/>
              <w:left w:w="160" w:type="dxa"/>
              <w:bottom w:w="100" w:type="dxa"/>
              <w:right w:w="0" w:type="dxa"/>
            </w:tcMar>
            <w:vAlign w:val="center"/>
          </w:tcPr>
          <w:p w14:paraId="3256142C"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0,0035</w:t>
            </w:r>
          </w:p>
        </w:tc>
      </w:tr>
      <w:tr w:rsidR="004D7144" w14:paraId="32AE3CF1" w14:textId="77777777" w:rsidTr="00E9642B">
        <w:tc>
          <w:tcPr>
            <w:tcW w:w="2466" w:type="dxa"/>
            <w:shd w:val="clear" w:color="auto" w:fill="auto"/>
            <w:tcMar>
              <w:top w:w="100" w:type="dxa"/>
              <w:left w:w="0" w:type="dxa"/>
              <w:bottom w:w="100" w:type="dxa"/>
              <w:right w:w="160" w:type="dxa"/>
            </w:tcMar>
            <w:vAlign w:val="center"/>
          </w:tcPr>
          <w:p w14:paraId="5295AEBD"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Pneumopathie</w:t>
            </w:r>
          </w:p>
        </w:tc>
        <w:tc>
          <w:tcPr>
            <w:tcW w:w="1516" w:type="dxa"/>
            <w:shd w:val="clear" w:color="auto" w:fill="auto"/>
            <w:tcMar>
              <w:top w:w="100" w:type="dxa"/>
              <w:left w:w="160" w:type="dxa"/>
              <w:bottom w:w="100" w:type="dxa"/>
              <w:right w:w="160" w:type="dxa"/>
            </w:tcMar>
            <w:vAlign w:val="center"/>
          </w:tcPr>
          <w:p w14:paraId="535D5C5B"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147</w:t>
            </w:r>
          </w:p>
        </w:tc>
        <w:tc>
          <w:tcPr>
            <w:tcW w:w="1539" w:type="dxa"/>
            <w:shd w:val="clear" w:color="auto" w:fill="auto"/>
            <w:tcMar>
              <w:top w:w="100" w:type="dxa"/>
              <w:left w:w="0" w:type="dxa"/>
              <w:bottom w:w="100" w:type="dxa"/>
            </w:tcMar>
            <w:vAlign w:val="center"/>
          </w:tcPr>
          <w:p w14:paraId="3FACE4C7"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131</w:t>
            </w:r>
          </w:p>
        </w:tc>
        <w:tc>
          <w:tcPr>
            <w:tcW w:w="1884" w:type="dxa"/>
            <w:shd w:val="clear" w:color="auto" w:fill="auto"/>
            <w:tcMar>
              <w:top w:w="100" w:type="dxa"/>
              <w:left w:w="0" w:type="dxa"/>
              <w:bottom w:w="100" w:type="dxa"/>
            </w:tcMar>
            <w:vAlign w:val="center"/>
          </w:tcPr>
          <w:p w14:paraId="66D17856"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3,2 (2,1-4,8)</w:t>
            </w:r>
          </w:p>
        </w:tc>
        <w:tc>
          <w:tcPr>
            <w:tcW w:w="1060" w:type="dxa"/>
            <w:shd w:val="clear" w:color="auto" w:fill="auto"/>
            <w:tcMar>
              <w:top w:w="100" w:type="dxa"/>
              <w:left w:w="160" w:type="dxa"/>
              <w:bottom w:w="100" w:type="dxa"/>
              <w:right w:w="0" w:type="dxa"/>
            </w:tcMar>
            <w:vAlign w:val="center"/>
          </w:tcPr>
          <w:p w14:paraId="0D02777A"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&lt;0,001</w:t>
            </w:r>
          </w:p>
        </w:tc>
      </w:tr>
      <w:tr w:rsidR="004D7144" w14:paraId="1FFDAED6" w14:textId="77777777" w:rsidTr="00E9642B">
        <w:tc>
          <w:tcPr>
            <w:tcW w:w="2466" w:type="dxa"/>
            <w:shd w:val="clear" w:color="auto" w:fill="auto"/>
            <w:tcMar>
              <w:top w:w="100" w:type="dxa"/>
              <w:left w:w="0" w:type="dxa"/>
              <w:bottom w:w="100" w:type="dxa"/>
              <w:right w:w="160" w:type="dxa"/>
            </w:tcMar>
            <w:vAlign w:val="center"/>
          </w:tcPr>
          <w:p w14:paraId="6164B72D" w14:textId="77777777" w:rsidR="004D7144" w:rsidRDefault="004D7144" w:rsidP="005E4C80">
            <w:pPr>
              <w:spacing w:line="240" w:lineRule="auto"/>
              <w:rPr>
                <w:rFonts w:ascii="Times New Roman" w:eastAsia="Segoe UI" w:hAnsi="Times New Roman" w:cs="Times New Roman"/>
                <w:sz w:val="24"/>
              </w:rPr>
            </w:pPr>
            <w:r>
              <w:rPr>
                <w:rStyle w:val="lev"/>
                <w:rFonts w:ascii="Times New Roman" w:eastAsia="Segoe UI" w:hAnsi="Times New Roman" w:cs="Times New Roman"/>
                <w:sz w:val="24"/>
              </w:rPr>
              <w:t>Durée de séjour</w:t>
            </w:r>
          </w:p>
        </w:tc>
        <w:tc>
          <w:tcPr>
            <w:tcW w:w="1516" w:type="dxa"/>
            <w:shd w:val="clear" w:color="auto" w:fill="auto"/>
            <w:tcMar>
              <w:top w:w="100" w:type="dxa"/>
              <w:left w:w="160" w:type="dxa"/>
              <w:bottom w:w="100" w:type="dxa"/>
              <w:right w:w="160" w:type="dxa"/>
            </w:tcMar>
            <w:vAlign w:val="center"/>
          </w:tcPr>
          <w:p w14:paraId="6FD41A14" w14:textId="77777777" w:rsidR="004D7144" w:rsidRDefault="004D7144" w:rsidP="005E4C80">
            <w:pPr>
              <w:spacing w:line="240" w:lineRule="auto"/>
              <w:jc w:val="center"/>
              <w:rPr>
                <w:rFonts w:ascii="Times New Roman" w:eastAsia="Segoe UI" w:hAnsi="Times New Roman" w:cs="Times New Roman"/>
                <w:sz w:val="24"/>
              </w:rPr>
            </w:pPr>
          </w:p>
        </w:tc>
        <w:tc>
          <w:tcPr>
            <w:tcW w:w="1539" w:type="dxa"/>
            <w:shd w:val="clear" w:color="auto" w:fill="auto"/>
            <w:tcMar>
              <w:top w:w="100" w:type="dxa"/>
              <w:left w:w="0" w:type="dxa"/>
              <w:bottom w:w="100" w:type="dxa"/>
            </w:tcMar>
            <w:vAlign w:val="center"/>
          </w:tcPr>
          <w:p w14:paraId="36F95E36" w14:textId="77777777" w:rsidR="004D7144" w:rsidRDefault="004D7144" w:rsidP="005E4C80">
            <w:pPr>
              <w:spacing w:line="240" w:lineRule="auto"/>
              <w:jc w:val="center"/>
              <w:rPr>
                <w:rFonts w:ascii="Times New Roman" w:eastAsia="Segoe UI" w:hAnsi="Times New Roman" w:cs="Times New Roman"/>
                <w:sz w:val="24"/>
              </w:rPr>
            </w:pPr>
          </w:p>
        </w:tc>
        <w:tc>
          <w:tcPr>
            <w:tcW w:w="1884" w:type="dxa"/>
            <w:shd w:val="clear" w:color="auto" w:fill="auto"/>
            <w:tcMar>
              <w:top w:w="100" w:type="dxa"/>
              <w:left w:w="0" w:type="dxa"/>
              <w:bottom w:w="100" w:type="dxa"/>
            </w:tcMar>
            <w:vAlign w:val="center"/>
          </w:tcPr>
          <w:p w14:paraId="17A01B81" w14:textId="77777777" w:rsidR="004D7144" w:rsidRDefault="004D7144" w:rsidP="005E4C80">
            <w:pPr>
              <w:spacing w:line="240" w:lineRule="auto"/>
              <w:rPr>
                <w:rFonts w:ascii="Times New Roman" w:eastAsia="Segoe UI" w:hAnsi="Times New Roman" w:cs="Times New Roman"/>
                <w:sz w:val="24"/>
              </w:rPr>
            </w:pPr>
          </w:p>
        </w:tc>
        <w:tc>
          <w:tcPr>
            <w:tcW w:w="1060" w:type="dxa"/>
            <w:shd w:val="clear" w:color="auto" w:fill="auto"/>
            <w:tcMar>
              <w:top w:w="100" w:type="dxa"/>
              <w:left w:w="160" w:type="dxa"/>
              <w:bottom w:w="100" w:type="dxa"/>
              <w:right w:w="0" w:type="dxa"/>
            </w:tcMar>
            <w:vAlign w:val="center"/>
          </w:tcPr>
          <w:p w14:paraId="744BEE30" w14:textId="77777777" w:rsidR="004D7144" w:rsidRDefault="004D7144" w:rsidP="005E4C80">
            <w:pPr>
              <w:spacing w:line="240" w:lineRule="auto"/>
              <w:rPr>
                <w:rFonts w:ascii="Times New Roman" w:eastAsia="Segoe UI" w:hAnsi="Times New Roman" w:cs="Times New Roman"/>
                <w:sz w:val="24"/>
              </w:rPr>
            </w:pPr>
          </w:p>
        </w:tc>
      </w:tr>
      <w:tr w:rsidR="004D7144" w14:paraId="1C2FF913" w14:textId="77777777" w:rsidTr="00E9642B">
        <w:tc>
          <w:tcPr>
            <w:tcW w:w="2466" w:type="dxa"/>
            <w:tcBorders>
              <w:bottom w:val="single" w:sz="4" w:space="0" w:color="auto"/>
            </w:tcBorders>
            <w:shd w:val="clear" w:color="auto" w:fill="auto"/>
            <w:tcMar>
              <w:top w:w="100" w:type="dxa"/>
              <w:left w:w="0" w:type="dxa"/>
              <w:bottom w:w="100" w:type="dxa"/>
              <w:right w:w="160" w:type="dxa"/>
            </w:tcMar>
            <w:vAlign w:val="center"/>
          </w:tcPr>
          <w:p w14:paraId="622903E8"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Hospitalisation ≥ 14 jours</w:t>
            </w:r>
          </w:p>
        </w:tc>
        <w:tc>
          <w:tcPr>
            <w:tcW w:w="1516" w:type="dxa"/>
            <w:tcBorders>
              <w:bottom w:val="single" w:sz="4" w:space="0" w:color="auto"/>
            </w:tcBorders>
            <w:shd w:val="clear" w:color="auto" w:fill="auto"/>
            <w:tcMar>
              <w:top w:w="100" w:type="dxa"/>
              <w:left w:w="160" w:type="dxa"/>
              <w:bottom w:w="100" w:type="dxa"/>
              <w:right w:w="160" w:type="dxa"/>
            </w:tcMar>
            <w:vAlign w:val="center"/>
          </w:tcPr>
          <w:p w14:paraId="5A87D603"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34</w:t>
            </w:r>
          </w:p>
        </w:tc>
        <w:tc>
          <w:tcPr>
            <w:tcW w:w="1539" w:type="dxa"/>
            <w:tcBorders>
              <w:bottom w:val="single" w:sz="4" w:space="0" w:color="auto"/>
            </w:tcBorders>
            <w:shd w:val="clear" w:color="auto" w:fill="auto"/>
            <w:tcMar>
              <w:top w:w="100" w:type="dxa"/>
              <w:left w:w="0" w:type="dxa"/>
              <w:bottom w:w="100" w:type="dxa"/>
            </w:tcMar>
            <w:vAlign w:val="center"/>
          </w:tcPr>
          <w:p w14:paraId="282A1F29" w14:textId="77777777" w:rsidR="004D7144" w:rsidRDefault="004D7144" w:rsidP="005E4C80">
            <w:pPr>
              <w:spacing w:line="240" w:lineRule="auto"/>
              <w:jc w:val="center"/>
              <w:rPr>
                <w:rFonts w:ascii="Times New Roman" w:eastAsia="Segoe UI" w:hAnsi="Times New Roman" w:cs="Times New Roman"/>
                <w:sz w:val="24"/>
              </w:rPr>
            </w:pPr>
            <w:r>
              <w:rPr>
                <w:rFonts w:ascii="Times New Roman" w:eastAsia="Segoe UI" w:hAnsi="Times New Roman" w:cs="Times New Roman"/>
                <w:sz w:val="24"/>
              </w:rPr>
              <w:t>74</w:t>
            </w:r>
          </w:p>
        </w:tc>
        <w:tc>
          <w:tcPr>
            <w:tcW w:w="1884" w:type="dxa"/>
            <w:tcBorders>
              <w:bottom w:val="single" w:sz="4" w:space="0" w:color="auto"/>
            </w:tcBorders>
            <w:shd w:val="clear" w:color="auto" w:fill="auto"/>
            <w:tcMar>
              <w:top w:w="100" w:type="dxa"/>
              <w:left w:w="0" w:type="dxa"/>
              <w:bottom w:w="100" w:type="dxa"/>
            </w:tcMar>
            <w:vAlign w:val="center"/>
          </w:tcPr>
          <w:p w14:paraId="72FA3B36"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0,6 (0,4-0,9)</w:t>
            </w:r>
          </w:p>
        </w:tc>
        <w:tc>
          <w:tcPr>
            <w:tcW w:w="1060" w:type="dxa"/>
            <w:tcBorders>
              <w:bottom w:val="single" w:sz="4" w:space="0" w:color="auto"/>
            </w:tcBorders>
            <w:shd w:val="clear" w:color="auto" w:fill="auto"/>
            <w:tcMar>
              <w:top w:w="100" w:type="dxa"/>
              <w:left w:w="160" w:type="dxa"/>
              <w:bottom w:w="100" w:type="dxa"/>
              <w:right w:w="0" w:type="dxa"/>
            </w:tcMar>
            <w:vAlign w:val="center"/>
          </w:tcPr>
          <w:p w14:paraId="04BE8639" w14:textId="77777777" w:rsidR="004D7144" w:rsidRDefault="004D7144" w:rsidP="005E4C80">
            <w:pPr>
              <w:spacing w:line="240" w:lineRule="auto"/>
              <w:rPr>
                <w:rFonts w:ascii="Times New Roman" w:eastAsia="Segoe UI" w:hAnsi="Times New Roman" w:cs="Times New Roman"/>
                <w:sz w:val="24"/>
              </w:rPr>
            </w:pPr>
            <w:r>
              <w:rPr>
                <w:rFonts w:ascii="Times New Roman" w:eastAsia="Segoe UI" w:hAnsi="Times New Roman" w:cs="Times New Roman"/>
                <w:sz w:val="24"/>
              </w:rPr>
              <w:t>0,0174</w:t>
            </w:r>
          </w:p>
        </w:tc>
      </w:tr>
    </w:tbl>
    <w:p w14:paraId="77730280" w14:textId="77777777" w:rsidR="004D7144" w:rsidRDefault="004D7144" w:rsidP="005E4C80">
      <w:pPr>
        <w:spacing w:line="240" w:lineRule="auto"/>
        <w:rPr>
          <w:rFonts w:ascii="Times New Roman" w:eastAsia="Calibri" w:hAnsi="Times New Roman" w:cs="Times New Roman"/>
          <w:bCs/>
          <w:i/>
          <w:iCs/>
          <w:sz w:val="24"/>
        </w:rPr>
      </w:pPr>
      <w:r>
        <w:rPr>
          <w:rFonts w:ascii="Times New Roman" w:hAnsi="Times New Roman" w:cs="Times New Roman"/>
          <w:bCs/>
          <w:i/>
          <w:iCs/>
          <w:sz w:val="24"/>
        </w:rPr>
        <w:t xml:space="preserve">HSA : Hémorragie sous-arachnoidienne, AVC : Accident vasculaire cérébral, PAM :Pression artérielle moyenne, </w:t>
      </w:r>
      <w:r w:rsidRPr="003C728F">
        <w:rPr>
          <w:rFonts w:ascii="Times New Roman" w:hAnsi="Times New Roman" w:cs="Times New Roman"/>
          <w:bCs/>
          <w:i/>
          <w:iCs/>
          <w:sz w:val="24"/>
        </w:rPr>
        <w:t>SpO2 : Saturation pulsée en oxygène</w:t>
      </w:r>
      <w:r>
        <w:rPr>
          <w:rFonts w:ascii="Times New Roman" w:hAnsi="Times New Roman" w:cs="Times New Roman"/>
          <w:bCs/>
          <w:i/>
          <w:iCs/>
          <w:sz w:val="24"/>
        </w:rPr>
        <w:t xml:space="preserve">, </w:t>
      </w:r>
      <w:r w:rsidRPr="003C728F">
        <w:rPr>
          <w:rFonts w:ascii="Times New Roman" w:hAnsi="Times New Roman" w:cs="Times New Roman"/>
          <w:bCs/>
          <w:i/>
          <w:iCs/>
          <w:sz w:val="24"/>
        </w:rPr>
        <w:t>GCS :  Glasgow  coma  scal</w:t>
      </w:r>
      <w:r>
        <w:rPr>
          <w:rFonts w:ascii="Times New Roman" w:hAnsi="Times New Roman" w:cs="Times New Roman"/>
          <w:bCs/>
          <w:i/>
          <w:iCs/>
          <w:sz w:val="24"/>
        </w:rPr>
        <w:t>e</w:t>
      </w:r>
    </w:p>
    <w:p w14:paraId="2A51DC44" w14:textId="4C465667" w:rsidR="007578D3" w:rsidRPr="000F09F0" w:rsidRDefault="007578D3" w:rsidP="005E4C80">
      <w:pPr>
        <w:pStyle w:val="Paragraphedeliste"/>
        <w:spacing w:line="240" w:lineRule="auto"/>
        <w:ind w:left="0"/>
        <w:jc w:val="both"/>
        <w:rPr>
          <w:rFonts w:ascii="Times New Roman" w:hAnsi="Times New Roman"/>
          <w:sz w:val="24"/>
          <w:szCs w:val="24"/>
        </w:rPr>
      </w:pPr>
    </w:p>
    <w:p w14:paraId="217BE8E8" w14:textId="77777777" w:rsidR="007578D3" w:rsidRDefault="007578D3" w:rsidP="005E4C80">
      <w:pPr>
        <w:spacing w:line="240" w:lineRule="auto"/>
        <w:jc w:val="both"/>
        <w:rPr>
          <w:rFonts w:ascii="Times New Roman" w:hAnsi="Times New Roman" w:cs="Times New Roman"/>
          <w:b/>
          <w:color w:val="0000FF"/>
          <w:sz w:val="24"/>
        </w:rPr>
        <w:sectPr w:rsidR="007578D3" w:rsidSect="004D7144">
          <w:type w:val="continuous"/>
          <w:pgSz w:w="11906" w:h="16838"/>
          <w:pgMar w:top="1417" w:right="1417" w:bottom="1417" w:left="1417" w:header="708" w:footer="708" w:gutter="0"/>
          <w:cols w:space="708"/>
          <w:docGrid w:linePitch="360"/>
        </w:sectPr>
      </w:pPr>
    </w:p>
    <w:p w14:paraId="29A2DBB5" w14:textId="77777777" w:rsidR="007578D3" w:rsidRPr="00D56B95" w:rsidRDefault="007578D3" w:rsidP="005E4C80">
      <w:pPr>
        <w:spacing w:line="240" w:lineRule="auto"/>
        <w:jc w:val="both"/>
        <w:rPr>
          <w:rFonts w:ascii="Times New Roman" w:hAnsi="Times New Roman" w:cs="Times New Roman"/>
          <w:b/>
          <w:color w:val="0000FF"/>
          <w:sz w:val="24"/>
        </w:rPr>
        <w:sectPr w:rsidR="007578D3" w:rsidRPr="00D56B95" w:rsidSect="007578D3">
          <w:type w:val="continuous"/>
          <w:pgSz w:w="11906" w:h="16838"/>
          <w:pgMar w:top="1417" w:right="1417" w:bottom="1417" w:left="1417" w:header="708" w:footer="708" w:gutter="0"/>
          <w:cols w:space="708"/>
          <w:docGrid w:linePitch="360"/>
        </w:sectPr>
      </w:pPr>
      <w:r>
        <w:rPr>
          <w:rFonts w:ascii="Times New Roman" w:hAnsi="Times New Roman" w:cs="Times New Roman"/>
          <w:b/>
          <w:noProof/>
          <w:color w:val="0000FF"/>
          <w:sz w:val="24"/>
        </w:rPr>
        <w:lastRenderedPageBreak/>
        <mc:AlternateContent>
          <mc:Choice Requires="wps">
            <w:drawing>
              <wp:anchor distT="0" distB="0" distL="114300" distR="114300" simplePos="0" relativeHeight="251662336" behindDoc="0" locked="0" layoutInCell="1" allowOverlap="1" wp14:anchorId="6CEB8DF1" wp14:editId="23B13C15">
                <wp:simplePos x="0" y="0"/>
                <wp:positionH relativeFrom="column">
                  <wp:posOffset>738505</wp:posOffset>
                </wp:positionH>
                <wp:positionV relativeFrom="paragraph">
                  <wp:posOffset>116205</wp:posOffset>
                </wp:positionV>
                <wp:extent cx="5059680" cy="0"/>
                <wp:effectExtent l="0" t="12700" r="7620" b="0"/>
                <wp:wrapNone/>
                <wp:docPr id="4814005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59680" cy="0"/>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5DC5D" id="AutoShape 15" o:spid="_x0000_s1026" type="#_x0000_t32" style="position:absolute;margin-left:58.15pt;margin-top:9.15pt;width:39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" strokecolor="blue" strokeweight="1.5pt">
                <o:lock v:ext="edit" shapetype="f"/>
              </v:shape>
            </w:pict>
          </mc:Fallback>
        </mc:AlternateContent>
      </w:r>
      <w:r w:rsidRPr="007108E8">
        <w:rPr>
          <w:rFonts w:ascii="Times New Roman" w:hAnsi="Times New Roman" w:cs="Times New Roman"/>
          <w:b/>
          <w:color w:val="0000FF"/>
          <w:sz w:val="24"/>
        </w:rPr>
        <w:t>Discussion</w:t>
      </w:r>
    </w:p>
    <w:p w14:paraId="02B56FB6" w14:textId="77777777" w:rsidR="007578D3" w:rsidRDefault="007578D3" w:rsidP="005E4C80">
      <w:pPr>
        <w:spacing w:line="240" w:lineRule="auto"/>
        <w:jc w:val="both"/>
        <w:rPr>
          <w:rFonts w:ascii="Times New Roman" w:hAnsi="Times New Roman" w:cs="Times New Roman"/>
          <w:b/>
          <w:sz w:val="24"/>
        </w:rPr>
        <w:sectPr w:rsidR="007578D3" w:rsidSect="007578D3">
          <w:type w:val="continuous"/>
          <w:pgSz w:w="11906" w:h="16838"/>
          <w:pgMar w:top="1417" w:right="1417" w:bottom="1417" w:left="1417" w:header="708" w:footer="708" w:gutter="0"/>
          <w:cols w:num="2" w:space="708"/>
          <w:docGrid w:linePitch="360"/>
        </w:sectPr>
      </w:pPr>
    </w:p>
    <w:p w14:paraId="14072E41" w14:textId="029CCD04" w:rsidR="004D7144" w:rsidRDefault="004D7144" w:rsidP="005E4C80">
      <w:pPr>
        <w:spacing w:line="240" w:lineRule="auto"/>
        <w:jc w:val="both"/>
        <w:rPr>
          <w:rFonts w:ascii="Times New Roman" w:hAnsi="Times New Roman" w:cs="Times New Roman"/>
          <w:sz w:val="24"/>
        </w:rPr>
      </w:pPr>
      <w:r w:rsidRPr="003C728F">
        <w:rPr>
          <w:rFonts w:ascii="Times New Roman" w:hAnsi="Times New Roman" w:cs="Times New Roman"/>
          <w:sz w:val="24"/>
        </w:rPr>
        <w:t xml:space="preserve">Les lésions cérébrales représentent un fardeau majeur de santé publique mondiale, associé à une morbidité et une mortalité élevée ainsi qu'à des coûts économiques substantiels </w:t>
      </w:r>
      <w:r>
        <w:rPr>
          <w:rFonts w:ascii="Times New Roman" w:hAnsi="Times New Roman" w:cs="Times New Roman"/>
          <w:sz w:val="24"/>
        </w:rPr>
        <w:t>(9)</w:t>
      </w:r>
      <w:r w:rsidRPr="003C728F">
        <w:rPr>
          <w:rFonts w:ascii="Times New Roman" w:hAnsi="Times New Roman" w:cs="Times New Roman"/>
          <w:sz w:val="24"/>
        </w:rPr>
        <w:t xml:space="preserve">. Les principales étiologies incluent les accidents vasculaires cérébraux (AVC, ischémiques et hémorragiques) et les traumatismes crânio-encéphaliques (TCE) </w:t>
      </w:r>
      <w:r>
        <w:rPr>
          <w:rFonts w:ascii="Times New Roman" w:hAnsi="Times New Roman" w:cs="Times New Roman"/>
          <w:sz w:val="24"/>
        </w:rPr>
        <w:t>(10</w:t>
      </w:r>
      <w:r w:rsidRPr="003C728F">
        <w:rPr>
          <w:rFonts w:ascii="Times New Roman" w:hAnsi="Times New Roman" w:cs="Times New Roman"/>
          <w:sz w:val="24"/>
        </w:rPr>
        <w:t xml:space="preserve">, </w:t>
      </w:r>
      <w:r>
        <w:rPr>
          <w:rFonts w:ascii="Times New Roman" w:hAnsi="Times New Roman" w:cs="Times New Roman"/>
          <w:sz w:val="24"/>
        </w:rPr>
        <w:t>11)</w:t>
      </w:r>
      <w:r w:rsidRPr="003C728F">
        <w:rPr>
          <w:rFonts w:ascii="Times New Roman" w:hAnsi="Times New Roman" w:cs="Times New Roman"/>
          <w:sz w:val="24"/>
        </w:rPr>
        <w:t xml:space="preserve">. </w:t>
      </w:r>
      <w:r>
        <w:rPr>
          <w:rFonts w:ascii="Times New Roman" w:hAnsi="Times New Roman" w:cs="Times New Roman"/>
          <w:sz w:val="24"/>
        </w:rPr>
        <w:t>Dans cette étude de quatre ans au sein de l'unité de soins intensifs chirurgicaux du CHU-JRA, 483 patients adultes présentant des lésions cérébrales ont été admis, représentant 17,04% de l'ensemble des patients hospitalisés durant la période d'étude.</w:t>
      </w:r>
    </w:p>
    <w:p w14:paraId="728636D2" w14:textId="77777777" w:rsidR="004D7144" w:rsidRPr="003C728F" w:rsidRDefault="004D7144" w:rsidP="005E4C80">
      <w:pPr>
        <w:spacing w:line="240" w:lineRule="auto"/>
        <w:jc w:val="both"/>
        <w:rPr>
          <w:rFonts w:ascii="Times New Roman" w:hAnsi="Times New Roman" w:cs="Times New Roman"/>
          <w:sz w:val="24"/>
        </w:rPr>
      </w:pPr>
      <w:r w:rsidRPr="003C728F">
        <w:rPr>
          <w:rFonts w:ascii="Times New Roman" w:hAnsi="Times New Roman" w:cs="Times New Roman"/>
          <w:sz w:val="24"/>
        </w:rPr>
        <w:t xml:space="preserve">L'âge médian était de 46 ans, le groupe d'âge le plus représenté étant celui de 48 à 58 ans (21,53%). Ce chiffre est plus jeune que l'âge médian de 58,1 ans rapporté dans une étude </w:t>
      </w:r>
      <w:r>
        <w:rPr>
          <w:rFonts w:ascii="Times New Roman" w:hAnsi="Times New Roman" w:cs="Times New Roman"/>
          <w:sz w:val="24"/>
        </w:rPr>
        <w:t xml:space="preserve">de Russell JBW et al </w:t>
      </w:r>
      <w:r w:rsidRPr="003C728F">
        <w:rPr>
          <w:rFonts w:ascii="Times New Roman" w:hAnsi="Times New Roman" w:cs="Times New Roman"/>
          <w:sz w:val="24"/>
        </w:rPr>
        <w:t xml:space="preserve">portant uniquement sur des patients victimes d'AVC </w:t>
      </w:r>
      <w:r>
        <w:rPr>
          <w:rFonts w:ascii="Times New Roman" w:hAnsi="Times New Roman" w:cs="Times New Roman"/>
          <w:sz w:val="24"/>
        </w:rPr>
        <w:t>(12)</w:t>
      </w:r>
      <w:r w:rsidRPr="003C728F">
        <w:rPr>
          <w:rFonts w:ascii="Times New Roman" w:hAnsi="Times New Roman" w:cs="Times New Roman"/>
          <w:sz w:val="24"/>
        </w:rPr>
        <w:t xml:space="preserve">, ce qui est attendu puisque le risque d'AVC augmente avec l'âge </w:t>
      </w:r>
      <w:r>
        <w:rPr>
          <w:rFonts w:ascii="Times New Roman" w:hAnsi="Times New Roman" w:cs="Times New Roman"/>
          <w:sz w:val="24"/>
        </w:rPr>
        <w:t>(13)</w:t>
      </w:r>
      <w:r w:rsidRPr="003C728F">
        <w:rPr>
          <w:rFonts w:ascii="Times New Roman" w:hAnsi="Times New Roman" w:cs="Times New Roman"/>
          <w:sz w:val="24"/>
        </w:rPr>
        <w:t xml:space="preserve">. Conformément à la littérature internationale </w:t>
      </w:r>
      <w:r>
        <w:rPr>
          <w:rFonts w:ascii="Times New Roman" w:hAnsi="Times New Roman" w:cs="Times New Roman"/>
          <w:sz w:val="24"/>
        </w:rPr>
        <w:t>(12</w:t>
      </w:r>
      <w:r w:rsidRPr="003C728F">
        <w:rPr>
          <w:rFonts w:ascii="Times New Roman" w:hAnsi="Times New Roman" w:cs="Times New Roman"/>
          <w:sz w:val="24"/>
        </w:rPr>
        <w:t xml:space="preserve">, </w:t>
      </w:r>
      <w:r>
        <w:rPr>
          <w:rFonts w:ascii="Times New Roman" w:hAnsi="Times New Roman" w:cs="Times New Roman"/>
          <w:sz w:val="24"/>
        </w:rPr>
        <w:t>14)</w:t>
      </w:r>
      <w:r w:rsidRPr="003C728F">
        <w:rPr>
          <w:rFonts w:ascii="Times New Roman" w:hAnsi="Times New Roman" w:cs="Times New Roman"/>
          <w:sz w:val="24"/>
        </w:rPr>
        <w:t>, un âge avancé était un facteur prédictif significatif de mortalité dans notre étude.</w:t>
      </w:r>
    </w:p>
    <w:p w14:paraId="21F213DF" w14:textId="77777777" w:rsidR="004D7144" w:rsidRPr="003C728F" w:rsidRDefault="004D7144" w:rsidP="005E4C80">
      <w:pPr>
        <w:spacing w:line="240" w:lineRule="auto"/>
        <w:jc w:val="both"/>
        <w:rPr>
          <w:rFonts w:ascii="Times New Roman" w:hAnsi="Times New Roman" w:cs="Times New Roman"/>
          <w:sz w:val="24"/>
        </w:rPr>
      </w:pPr>
      <w:r w:rsidRPr="003C728F">
        <w:rPr>
          <w:rFonts w:ascii="Times New Roman" w:hAnsi="Times New Roman" w:cs="Times New Roman"/>
          <w:sz w:val="24"/>
        </w:rPr>
        <w:t xml:space="preserve">Une prédominance masculine a été observée (70,19%, sex-ratio 2,32), correspondant aux observations d'autres régions, comme l'Iran (sex-ratio de 3,74 pour les TCE) </w:t>
      </w:r>
      <w:r>
        <w:rPr>
          <w:rFonts w:ascii="Times New Roman" w:hAnsi="Times New Roman" w:cs="Times New Roman"/>
          <w:sz w:val="24"/>
        </w:rPr>
        <w:t>(14)</w:t>
      </w:r>
      <w:r w:rsidRPr="003C728F">
        <w:rPr>
          <w:rFonts w:ascii="Times New Roman" w:hAnsi="Times New Roman" w:cs="Times New Roman"/>
          <w:sz w:val="24"/>
        </w:rPr>
        <w:t xml:space="preserve"> et la Sierra Leone (sex-ratio de 1,44 pour les AVC) </w:t>
      </w:r>
      <w:r>
        <w:rPr>
          <w:rFonts w:ascii="Times New Roman" w:hAnsi="Times New Roman" w:cs="Times New Roman"/>
          <w:sz w:val="24"/>
        </w:rPr>
        <w:t>(12)</w:t>
      </w:r>
      <w:r w:rsidRPr="003C728F">
        <w:rPr>
          <w:rFonts w:ascii="Times New Roman" w:hAnsi="Times New Roman" w:cs="Times New Roman"/>
          <w:sz w:val="24"/>
        </w:rPr>
        <w:t>.</w:t>
      </w:r>
    </w:p>
    <w:p w14:paraId="5EF115F8" w14:textId="77777777" w:rsidR="004D7144" w:rsidRDefault="004D7144" w:rsidP="005E4C80">
      <w:pPr>
        <w:spacing w:line="240" w:lineRule="auto"/>
        <w:jc w:val="both"/>
        <w:rPr>
          <w:rFonts w:ascii="Times New Roman" w:hAnsi="Times New Roman" w:cs="Times New Roman"/>
          <w:sz w:val="24"/>
        </w:rPr>
      </w:pPr>
      <w:r w:rsidRPr="003C728F">
        <w:rPr>
          <w:rFonts w:ascii="Times New Roman" w:hAnsi="Times New Roman" w:cs="Times New Roman"/>
          <w:sz w:val="24"/>
        </w:rPr>
        <w:t xml:space="preserve">Les comorbidités les plus fréquentes étaient l'hypertension artérielle (35,2%) et l'alcoolisme (36,85%). Si l'HTA est un facteur de risque bien établi pour les AVC </w:t>
      </w:r>
      <w:r>
        <w:rPr>
          <w:rFonts w:ascii="Times New Roman" w:hAnsi="Times New Roman" w:cs="Times New Roman"/>
          <w:sz w:val="24"/>
        </w:rPr>
        <w:t>(</w:t>
      </w:r>
      <w:r w:rsidRPr="003C728F">
        <w:rPr>
          <w:rFonts w:ascii="Times New Roman" w:hAnsi="Times New Roman" w:cs="Times New Roman"/>
          <w:sz w:val="24"/>
        </w:rPr>
        <w:t>3</w:t>
      </w:r>
      <w:r>
        <w:rPr>
          <w:rFonts w:ascii="Times New Roman" w:hAnsi="Times New Roman" w:cs="Times New Roman"/>
          <w:sz w:val="24"/>
        </w:rPr>
        <w:t>, 12)</w:t>
      </w:r>
      <w:r w:rsidRPr="003C728F">
        <w:rPr>
          <w:rFonts w:ascii="Times New Roman" w:hAnsi="Times New Roman" w:cs="Times New Roman"/>
          <w:sz w:val="24"/>
        </w:rPr>
        <w:t xml:space="preserve">, sa prévalence élevée ici reflète l'étiologie mixte de </w:t>
      </w:r>
      <w:r>
        <w:rPr>
          <w:rFonts w:ascii="Times New Roman" w:hAnsi="Times New Roman" w:cs="Times New Roman"/>
          <w:sz w:val="24"/>
        </w:rPr>
        <w:t>ce travail</w:t>
      </w:r>
      <w:r w:rsidRPr="003C728F">
        <w:rPr>
          <w:rFonts w:ascii="Times New Roman" w:hAnsi="Times New Roman" w:cs="Times New Roman"/>
          <w:sz w:val="24"/>
        </w:rPr>
        <w:t xml:space="preserve"> (AVC et TCE). L'HTA a également été identifiée comme un facteur augmentant la mortalité chez les patients victimes de TCE </w:t>
      </w:r>
      <w:r>
        <w:rPr>
          <w:rFonts w:ascii="Times New Roman" w:hAnsi="Times New Roman" w:cs="Times New Roman"/>
          <w:sz w:val="24"/>
        </w:rPr>
        <w:t>(15)</w:t>
      </w:r>
      <w:r w:rsidRPr="003C728F">
        <w:rPr>
          <w:rFonts w:ascii="Times New Roman" w:hAnsi="Times New Roman" w:cs="Times New Roman"/>
          <w:sz w:val="24"/>
        </w:rPr>
        <w:t>.</w:t>
      </w:r>
    </w:p>
    <w:p w14:paraId="61E4C1A1" w14:textId="77777777" w:rsidR="004D7144" w:rsidRPr="003C728F" w:rsidRDefault="004D7144" w:rsidP="005E4C80">
      <w:pPr>
        <w:pStyle w:val="NormalWeb"/>
        <w:widowControl/>
        <w:shd w:val="clear" w:color="auto" w:fill="FFFFFF"/>
        <w:rPr>
          <w:rFonts w:ascii="Times New Roman" w:eastAsia="Segoe UI" w:hAnsi="Times New Roman" w:cs="Times New Roman"/>
          <w:shd w:val="clear" w:color="auto" w:fill="FFFFFF"/>
          <w:lang w:val="fr-FR"/>
        </w:rPr>
      </w:pPr>
      <w:r w:rsidRPr="003C728F">
        <w:rPr>
          <w:rFonts w:ascii="Times New Roman" w:eastAsia="Segoe UI" w:hAnsi="Times New Roman" w:cs="Times New Roman"/>
          <w:shd w:val="clear" w:color="auto" w:fill="FFFFFF"/>
          <w:lang w:val="fr-FR"/>
        </w:rPr>
        <w:t xml:space="preserve">Cette étude met en lumière un taux de mortalité hospitalière élevé (41,4%) chez les patients cérébrolésés graves admis en réanimation. Ce chiffre reflète probablement la sévérité des cas sélectionnés, des pathologies sous-jacentes et des contraintes liées aux ressources limitées </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5</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w:t>
      </w:r>
    </w:p>
    <w:p w14:paraId="1FE524F7" w14:textId="77777777" w:rsidR="004D7144" w:rsidRPr="003C728F" w:rsidRDefault="004D7144" w:rsidP="005E4C80">
      <w:pPr>
        <w:spacing w:line="240" w:lineRule="auto"/>
        <w:jc w:val="both"/>
        <w:rPr>
          <w:rFonts w:ascii="Times New Roman" w:hAnsi="Times New Roman" w:cs="Times New Roman"/>
          <w:b/>
          <w:bCs/>
          <w:sz w:val="24"/>
        </w:rPr>
      </w:pPr>
      <w:r w:rsidRPr="003C728F">
        <w:rPr>
          <w:rFonts w:ascii="Times New Roman" w:hAnsi="Times New Roman" w:cs="Times New Roman"/>
          <w:b/>
          <w:bCs/>
          <w:sz w:val="24"/>
        </w:rPr>
        <w:t>Corrélation entre les paramètres démographiques et le devenir des patients</w:t>
      </w:r>
    </w:p>
    <w:p w14:paraId="34C7EBA7" w14:textId="77777777" w:rsidR="004D7144" w:rsidRPr="003C728F" w:rsidRDefault="004D7144" w:rsidP="005E4C80">
      <w:pPr>
        <w:spacing w:line="240" w:lineRule="auto"/>
        <w:ind w:firstLine="708"/>
        <w:jc w:val="both"/>
        <w:rPr>
          <w:rFonts w:ascii="Times New Roman" w:hAnsi="Times New Roman" w:cs="Times New Roman"/>
          <w:sz w:val="24"/>
        </w:rPr>
      </w:pPr>
      <w:r w:rsidRPr="003C728F">
        <w:rPr>
          <w:rFonts w:ascii="Times New Roman" w:hAnsi="Times New Roman" w:cs="Times New Roman"/>
          <w:sz w:val="24"/>
        </w:rPr>
        <w:t xml:space="preserve">Les patients âgés de plus de 45 ans présentaient une mortalité significativement plus élevée (p=0,0002), un résultat concordant avec de multiples études </w:t>
      </w:r>
      <w:r>
        <w:rPr>
          <w:rFonts w:ascii="Times New Roman" w:hAnsi="Times New Roman" w:cs="Times New Roman"/>
          <w:sz w:val="24"/>
        </w:rPr>
        <w:t>(14</w:t>
      </w:r>
      <w:r w:rsidRPr="003C728F">
        <w:rPr>
          <w:rFonts w:ascii="Times New Roman" w:hAnsi="Times New Roman" w:cs="Times New Roman"/>
          <w:sz w:val="24"/>
        </w:rPr>
        <w:t xml:space="preserve">, </w:t>
      </w:r>
      <w:r>
        <w:rPr>
          <w:rFonts w:ascii="Times New Roman" w:hAnsi="Times New Roman" w:cs="Times New Roman"/>
          <w:sz w:val="24"/>
        </w:rPr>
        <w:t>15)</w:t>
      </w:r>
      <w:r w:rsidRPr="003C728F">
        <w:rPr>
          <w:rFonts w:ascii="Times New Roman" w:hAnsi="Times New Roman" w:cs="Times New Roman"/>
          <w:sz w:val="24"/>
        </w:rPr>
        <w:t xml:space="preserve">. La présence d'un diabète était également associée de manière statistique à une mortalité accrue (p=0,0126). Ceci correspond à la littérature indiquant que les patients diabétiques souffrant d'une lésion cérébrale présentent des taux de mortalité plus élevés et davantage de complications </w:t>
      </w:r>
      <w:r>
        <w:rPr>
          <w:rFonts w:ascii="Times New Roman" w:hAnsi="Times New Roman" w:cs="Times New Roman"/>
          <w:sz w:val="24"/>
        </w:rPr>
        <w:t>(16, 17)</w:t>
      </w:r>
      <w:r w:rsidRPr="003C728F">
        <w:rPr>
          <w:rFonts w:ascii="Times New Roman" w:hAnsi="Times New Roman" w:cs="Times New Roman"/>
          <w:sz w:val="24"/>
        </w:rPr>
        <w:t>.</w:t>
      </w:r>
    </w:p>
    <w:p w14:paraId="74A829ED" w14:textId="77777777" w:rsidR="004D7144" w:rsidRPr="003C728F" w:rsidRDefault="004D7144" w:rsidP="005E4C80">
      <w:pPr>
        <w:spacing w:line="240" w:lineRule="auto"/>
        <w:jc w:val="both"/>
        <w:rPr>
          <w:rFonts w:ascii="Times New Roman" w:hAnsi="Times New Roman" w:cs="Times New Roman"/>
          <w:sz w:val="24"/>
        </w:rPr>
      </w:pPr>
    </w:p>
    <w:p w14:paraId="725D5524" w14:textId="77777777" w:rsidR="004D7144" w:rsidRPr="003C728F" w:rsidRDefault="004D7144" w:rsidP="005E4C80">
      <w:pPr>
        <w:spacing w:line="240" w:lineRule="auto"/>
        <w:jc w:val="both"/>
        <w:rPr>
          <w:rFonts w:ascii="Times New Roman" w:hAnsi="Times New Roman" w:cs="Times New Roman"/>
          <w:b/>
          <w:bCs/>
          <w:sz w:val="24"/>
        </w:rPr>
      </w:pPr>
      <w:r w:rsidRPr="003C728F">
        <w:rPr>
          <w:rFonts w:ascii="Times New Roman" w:hAnsi="Times New Roman" w:cs="Times New Roman"/>
          <w:b/>
          <w:bCs/>
          <w:sz w:val="24"/>
        </w:rPr>
        <w:t>Corrélation entre les paramètres cliniques et le devenir des patients</w:t>
      </w:r>
    </w:p>
    <w:p w14:paraId="01984370" w14:textId="77777777" w:rsidR="004D7144" w:rsidRDefault="004D7144" w:rsidP="005E4C80">
      <w:pPr>
        <w:pStyle w:val="NormalWeb"/>
        <w:widowControl/>
        <w:shd w:val="clear" w:color="auto" w:fill="FFFFFF"/>
        <w:rPr>
          <w:rFonts w:ascii="Times New Roman" w:hAnsi="Times New Roman" w:cs="Times New Roman"/>
          <w:lang w:val="fr-FR"/>
        </w:rPr>
      </w:pPr>
      <w:r w:rsidRPr="003C728F">
        <w:rPr>
          <w:rFonts w:ascii="Times New Roman" w:hAnsi="Times New Roman" w:cs="Times New Roman"/>
          <w:lang w:val="fr-FR"/>
        </w:rPr>
        <w:t xml:space="preserve">À l'admission, la mortalité était significativement plus élevée chez les patients présentant une pression artérielle moyenne anormale (&lt;60 ou &gt;110 mmHg ; p&lt;0,001), une hyperthermie (p&lt;0,001), une désaturation (SpO₂ ≤92% ; p&lt;0,001) et </w:t>
      </w:r>
      <w:r>
        <w:rPr>
          <w:rFonts w:ascii="Times New Roman" w:hAnsi="Times New Roman" w:cs="Times New Roman"/>
          <w:lang w:val="fr-FR"/>
        </w:rPr>
        <w:t>la chute du score de Gasgow durant l’hospitalisatrion(</w:t>
      </w:r>
      <w:r w:rsidRPr="003C728F">
        <w:rPr>
          <w:rFonts w:ascii="Times New Roman" w:hAnsi="Times New Roman" w:cs="Times New Roman"/>
          <w:lang w:val="fr-FR"/>
        </w:rPr>
        <w:t>p=0,000007). Ces constatations sont étayées par d'autres études. L'hypertension est un facteur de risque connu dans les AVC, tandis que l'hypotension dans les TCE peut exacerber l'hypoperfusion cérébrale</w:t>
      </w:r>
      <w:r>
        <w:rPr>
          <w:rFonts w:ascii="Times New Roman" w:hAnsi="Times New Roman" w:cs="Times New Roman"/>
          <w:lang w:val="fr-FR"/>
        </w:rPr>
        <w:t xml:space="preserve"> (12</w:t>
      </w:r>
      <w:r w:rsidRPr="003C728F">
        <w:rPr>
          <w:rFonts w:ascii="Times New Roman" w:hAnsi="Times New Roman" w:cs="Times New Roman"/>
          <w:lang w:val="fr-FR"/>
        </w:rPr>
        <w:t xml:space="preserve">, </w:t>
      </w:r>
      <w:r>
        <w:rPr>
          <w:rFonts w:ascii="Times New Roman" w:hAnsi="Times New Roman" w:cs="Times New Roman"/>
          <w:lang w:val="fr-FR"/>
        </w:rPr>
        <w:t>16)</w:t>
      </w:r>
      <w:r w:rsidRPr="003C728F">
        <w:rPr>
          <w:rFonts w:ascii="Times New Roman" w:hAnsi="Times New Roman" w:cs="Times New Roman"/>
          <w:lang w:val="fr-FR"/>
        </w:rPr>
        <w:t xml:space="preserve">. </w:t>
      </w:r>
      <w:r w:rsidRPr="003C728F">
        <w:rPr>
          <w:rFonts w:ascii="Times New Roman" w:eastAsia="Segoe UI" w:hAnsi="Times New Roman" w:cs="Times New Roman"/>
          <w:shd w:val="clear" w:color="auto" w:fill="FFFFFF"/>
          <w:lang w:val="fr-FR"/>
        </w:rPr>
        <w:t xml:space="preserve">Ces derniers constituent des ACSOS majeurs dont le contrôle précoce est une pierre angulaire de la neuro-réanimation </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8</w:t>
      </w:r>
      <w:r>
        <w:rPr>
          <w:rFonts w:ascii="Times New Roman" w:eastAsia="Segoe UI" w:hAnsi="Times New Roman" w:cs="Times New Roman"/>
          <w:shd w:val="clear" w:color="auto" w:fill="FFFFFF"/>
          <w:lang w:val="fr-FR"/>
        </w:rPr>
        <w:t>)</w:t>
      </w:r>
      <w:r w:rsidRPr="003C728F">
        <w:rPr>
          <w:rFonts w:ascii="Times New Roman" w:eastAsia="Segoe UI" w:hAnsi="Times New Roman" w:cs="Times New Roman"/>
          <w:shd w:val="clear" w:color="auto" w:fill="FFFFFF"/>
          <w:lang w:val="fr-FR"/>
        </w:rPr>
        <w:t xml:space="preserve">. </w:t>
      </w:r>
      <w:r w:rsidRPr="003C728F">
        <w:rPr>
          <w:rFonts w:ascii="Times New Roman" w:hAnsi="Times New Roman" w:cs="Times New Roman"/>
          <w:lang w:val="fr-FR"/>
        </w:rPr>
        <w:t xml:space="preserve">Un GCS bas est un marqueur robuste de la </w:t>
      </w:r>
      <w:r w:rsidRPr="003C728F">
        <w:rPr>
          <w:rFonts w:ascii="Times New Roman" w:hAnsi="Times New Roman" w:cs="Times New Roman"/>
          <w:lang w:val="fr-FR"/>
        </w:rPr>
        <w:lastRenderedPageBreak/>
        <w:t xml:space="preserve">sévérité de la lésion et de la mortalité, quel que soit le type de lésion cérébrale </w:t>
      </w:r>
      <w:r>
        <w:rPr>
          <w:rFonts w:ascii="Times New Roman" w:hAnsi="Times New Roman" w:cs="Times New Roman"/>
          <w:lang w:val="fr-FR"/>
        </w:rPr>
        <w:t>(12</w:t>
      </w:r>
      <w:r w:rsidRPr="003C728F">
        <w:rPr>
          <w:rFonts w:ascii="Times New Roman" w:hAnsi="Times New Roman" w:cs="Times New Roman"/>
          <w:lang w:val="fr-FR"/>
        </w:rPr>
        <w:t xml:space="preserve">, </w:t>
      </w:r>
      <w:r>
        <w:rPr>
          <w:rFonts w:ascii="Times New Roman" w:hAnsi="Times New Roman" w:cs="Times New Roman"/>
          <w:lang w:val="fr-FR"/>
        </w:rPr>
        <w:t>14)</w:t>
      </w:r>
      <w:r w:rsidRPr="003C728F">
        <w:rPr>
          <w:rFonts w:ascii="Times New Roman" w:hAnsi="Times New Roman" w:cs="Times New Roman"/>
          <w:lang w:val="fr-FR"/>
        </w:rPr>
        <w:t xml:space="preserve">. L'hyperthermie à l'admission aggrave le pronostic des patients victimes d'AVC, chaque augmentation de 1°C étant liée à une mortalité plus élevée </w:t>
      </w:r>
      <w:r>
        <w:rPr>
          <w:rFonts w:ascii="Times New Roman" w:hAnsi="Times New Roman" w:cs="Times New Roman"/>
          <w:lang w:val="fr-FR"/>
        </w:rPr>
        <w:t>(18)</w:t>
      </w:r>
      <w:r w:rsidRPr="003C728F">
        <w:rPr>
          <w:rFonts w:ascii="Times New Roman" w:hAnsi="Times New Roman" w:cs="Times New Roman"/>
          <w:lang w:val="fr-FR"/>
        </w:rPr>
        <w:t xml:space="preserve">. La désaturation était également un facteur significatif de mauvais pronostic </w:t>
      </w:r>
      <w:r>
        <w:rPr>
          <w:rFonts w:ascii="Times New Roman" w:hAnsi="Times New Roman" w:cs="Times New Roman"/>
          <w:lang w:val="fr-FR"/>
        </w:rPr>
        <w:t xml:space="preserve">(15). </w:t>
      </w:r>
    </w:p>
    <w:p w14:paraId="495FCED1" w14:textId="77777777" w:rsidR="004D7144" w:rsidRPr="003C728F" w:rsidRDefault="004D7144" w:rsidP="005E4C80">
      <w:pPr>
        <w:spacing w:line="240" w:lineRule="auto"/>
        <w:jc w:val="both"/>
        <w:rPr>
          <w:rFonts w:ascii="Times New Roman" w:hAnsi="Times New Roman" w:cs="Times New Roman"/>
          <w:sz w:val="24"/>
        </w:rPr>
      </w:pPr>
      <w:r w:rsidRPr="003C728F">
        <w:rPr>
          <w:rFonts w:ascii="Times New Roman" w:hAnsi="Times New Roman" w:cs="Times New Roman"/>
          <w:sz w:val="24"/>
        </w:rPr>
        <w:t xml:space="preserve">L'apparition d'anomalies pupillaires (p&lt;0,001) ou </w:t>
      </w:r>
      <w:r>
        <w:rPr>
          <w:rFonts w:ascii="Times New Roman" w:hAnsi="Times New Roman" w:cs="Times New Roman"/>
          <w:sz w:val="24"/>
        </w:rPr>
        <w:t>de</w:t>
      </w:r>
      <w:r w:rsidRPr="003C728F">
        <w:rPr>
          <w:rFonts w:ascii="Times New Roman" w:hAnsi="Times New Roman" w:cs="Times New Roman"/>
          <w:sz w:val="24"/>
        </w:rPr>
        <w:t xml:space="preserve"> déficits sensitivo-moteurs (p=0,0028) pendant l'hospitalisation était aussi associée à une mortalité plus élevée. Les modifications pupillaires reflètent souvent une augmentation de la pression intracrânienne ou un engagement cérébral, indiquant une lésion secondaire sévère </w:t>
      </w:r>
      <w:r>
        <w:rPr>
          <w:rFonts w:ascii="Times New Roman" w:hAnsi="Times New Roman" w:cs="Times New Roman"/>
          <w:sz w:val="24"/>
        </w:rPr>
        <w:t>(19)</w:t>
      </w:r>
      <w:r w:rsidRPr="003C728F">
        <w:rPr>
          <w:rFonts w:ascii="Times New Roman" w:hAnsi="Times New Roman" w:cs="Times New Roman"/>
          <w:sz w:val="24"/>
        </w:rPr>
        <w:t>.</w:t>
      </w:r>
    </w:p>
    <w:p w14:paraId="7B8E0B6E" w14:textId="77777777" w:rsidR="004D7144" w:rsidRPr="003C728F" w:rsidRDefault="004D7144" w:rsidP="005E4C80">
      <w:pPr>
        <w:spacing w:line="240" w:lineRule="auto"/>
        <w:jc w:val="both"/>
        <w:rPr>
          <w:rFonts w:ascii="Times New Roman" w:hAnsi="Times New Roman" w:cs="Times New Roman"/>
          <w:b/>
          <w:bCs/>
          <w:sz w:val="24"/>
        </w:rPr>
      </w:pPr>
      <w:r w:rsidRPr="003C728F">
        <w:rPr>
          <w:rFonts w:ascii="Times New Roman" w:hAnsi="Times New Roman" w:cs="Times New Roman"/>
          <w:b/>
          <w:bCs/>
          <w:sz w:val="24"/>
        </w:rPr>
        <w:t>Corrélation entre les paramètres paracliniques et le devenir des patients</w:t>
      </w:r>
    </w:p>
    <w:p w14:paraId="135968A9" w14:textId="77777777" w:rsidR="004D7144" w:rsidRPr="003C728F" w:rsidRDefault="004D7144" w:rsidP="005E4C80">
      <w:pPr>
        <w:spacing w:line="240" w:lineRule="auto"/>
        <w:ind w:firstLine="708"/>
        <w:jc w:val="both"/>
        <w:rPr>
          <w:rFonts w:ascii="Times New Roman" w:hAnsi="Times New Roman" w:cs="Times New Roman"/>
          <w:sz w:val="24"/>
        </w:rPr>
      </w:pPr>
      <w:r w:rsidRPr="003C728F">
        <w:rPr>
          <w:rFonts w:ascii="Times New Roman" w:hAnsi="Times New Roman" w:cs="Times New Roman"/>
          <w:sz w:val="24"/>
        </w:rPr>
        <w:t xml:space="preserve">La présence d'une dysnatrémie (déséquilibre sodique) pendant l'hospitalisation était associée à la mortalité (p=0,0012). L'hyponatrémie et l'hypernatrémie sont toutes deux reconnues comme des agressions cérébrales secondaires pouvant exacerber l'œdème cérébral ou la déshydratation, aggravant ainsi la lésion neuronale et le pronostic </w:t>
      </w:r>
      <w:r>
        <w:rPr>
          <w:rFonts w:ascii="Times New Roman" w:hAnsi="Times New Roman" w:cs="Times New Roman"/>
          <w:sz w:val="24"/>
        </w:rPr>
        <w:t>(14, 20)</w:t>
      </w:r>
      <w:r w:rsidRPr="003C728F">
        <w:rPr>
          <w:rFonts w:ascii="Times New Roman" w:hAnsi="Times New Roman" w:cs="Times New Roman"/>
          <w:sz w:val="24"/>
        </w:rPr>
        <w:t>. La vitesse d'installation et la sévérité du trouble influencent probablement cette corrélation.</w:t>
      </w:r>
    </w:p>
    <w:p w14:paraId="6810CBDF" w14:textId="77777777" w:rsidR="004D7144" w:rsidRPr="003C728F" w:rsidRDefault="004D7144" w:rsidP="005E4C80">
      <w:pPr>
        <w:spacing w:line="240" w:lineRule="auto"/>
        <w:jc w:val="both"/>
        <w:rPr>
          <w:rFonts w:ascii="Times New Roman" w:hAnsi="Times New Roman" w:cs="Times New Roman"/>
          <w:sz w:val="24"/>
        </w:rPr>
      </w:pPr>
    </w:p>
    <w:p w14:paraId="676A17DB" w14:textId="77777777" w:rsidR="004D7144" w:rsidRPr="003C728F" w:rsidRDefault="004D7144" w:rsidP="005E4C80">
      <w:pPr>
        <w:spacing w:line="240" w:lineRule="auto"/>
        <w:jc w:val="both"/>
        <w:rPr>
          <w:rFonts w:ascii="Times New Roman" w:hAnsi="Times New Roman" w:cs="Times New Roman"/>
          <w:b/>
          <w:bCs/>
          <w:sz w:val="24"/>
        </w:rPr>
      </w:pPr>
      <w:r w:rsidRPr="003C728F">
        <w:rPr>
          <w:rFonts w:ascii="Times New Roman" w:hAnsi="Times New Roman" w:cs="Times New Roman"/>
          <w:b/>
          <w:bCs/>
          <w:sz w:val="24"/>
        </w:rPr>
        <w:t>Corrélation entre les complications et le devenir des patients</w:t>
      </w:r>
    </w:p>
    <w:p w14:paraId="6C221156" w14:textId="77777777" w:rsidR="004D7144" w:rsidRPr="003C728F" w:rsidRDefault="004D7144" w:rsidP="005E4C80">
      <w:pPr>
        <w:spacing w:line="240" w:lineRule="auto"/>
        <w:ind w:firstLine="708"/>
        <w:jc w:val="both"/>
        <w:rPr>
          <w:rFonts w:ascii="Times New Roman" w:eastAsia="Segoe UI" w:hAnsi="Times New Roman" w:cs="Times New Roman"/>
          <w:sz w:val="24"/>
        </w:rPr>
      </w:pPr>
      <w:r w:rsidRPr="003C728F">
        <w:rPr>
          <w:rFonts w:ascii="Times New Roman" w:hAnsi="Times New Roman" w:cs="Times New Roman"/>
          <w:sz w:val="24"/>
        </w:rPr>
        <w:t xml:space="preserve">La survenue d'un engagement cérébral (p&lt;0,001), d'un œdème cérébral (p=0,0035) et d'une pneumonie (p&lt;0,001) </w:t>
      </w:r>
      <w:r w:rsidRPr="003C728F">
        <w:rPr>
          <w:rFonts w:ascii="Times New Roman" w:hAnsi="Times New Roman" w:cs="Times New Roman"/>
          <w:sz w:val="24"/>
        </w:rPr>
        <w:t xml:space="preserve">pendant le séjour en réanimation étaient des facteurs de mauvais pronostic. La pneumonie, souvent due à une inhalation ou à une immobilité prolongée, entraîne une hypoxie et une mortalité accrue </w:t>
      </w:r>
      <w:r>
        <w:rPr>
          <w:rFonts w:ascii="Times New Roman" w:hAnsi="Times New Roman" w:cs="Times New Roman"/>
          <w:sz w:val="24"/>
        </w:rPr>
        <w:t>(12</w:t>
      </w:r>
      <w:r w:rsidRPr="003C728F">
        <w:rPr>
          <w:rFonts w:ascii="Times New Roman" w:hAnsi="Times New Roman" w:cs="Times New Roman"/>
          <w:sz w:val="24"/>
        </w:rPr>
        <w:t xml:space="preserve">, </w:t>
      </w:r>
      <w:r>
        <w:rPr>
          <w:rFonts w:ascii="Times New Roman" w:hAnsi="Times New Roman" w:cs="Times New Roman"/>
          <w:sz w:val="24"/>
        </w:rPr>
        <w:t>15</w:t>
      </w:r>
      <w:r w:rsidRPr="003C728F">
        <w:rPr>
          <w:rFonts w:ascii="Times New Roman" w:hAnsi="Times New Roman" w:cs="Times New Roman"/>
          <w:sz w:val="24"/>
        </w:rPr>
        <w:t xml:space="preserve">, </w:t>
      </w:r>
      <w:r>
        <w:rPr>
          <w:rFonts w:ascii="Times New Roman" w:hAnsi="Times New Roman" w:cs="Times New Roman"/>
          <w:sz w:val="24"/>
        </w:rPr>
        <w:t>16)</w:t>
      </w:r>
      <w:r w:rsidRPr="003C728F">
        <w:rPr>
          <w:rFonts w:ascii="Times New Roman" w:hAnsi="Times New Roman" w:cs="Times New Roman"/>
          <w:sz w:val="24"/>
        </w:rPr>
        <w:t>. Le renforcement des mesures contre ces agressions systémiques secondairespar une hygiène rigoureuse, des soins infirmiers de qualité et un équipement d'oxygénation adéquatest crucial pour améliorer le devenir des patients.</w:t>
      </w:r>
      <w:r w:rsidRPr="003C728F">
        <w:rPr>
          <w:rFonts w:ascii="Times New Roman" w:eastAsia="Segoe UI" w:hAnsi="Times New Roman" w:cs="Times New Roman"/>
          <w:sz w:val="24"/>
          <w:shd w:val="clear" w:color="auto" w:fill="FFFFFF"/>
        </w:rPr>
        <w:t xml:space="preserve"> La forte association entre pneumopathie et mortalité souligne l'impact délétère des infections nosocomiales dans cette population vulnérable.</w:t>
      </w:r>
    </w:p>
    <w:p w14:paraId="71FFF5D8" w14:textId="77777777" w:rsidR="004D7144" w:rsidRPr="003C728F" w:rsidRDefault="004D7144" w:rsidP="005E4C80">
      <w:pPr>
        <w:pStyle w:val="NormalWeb"/>
        <w:widowControl/>
        <w:shd w:val="clear" w:color="auto" w:fill="FFFFFF"/>
        <w:ind w:firstLine="708"/>
        <w:rPr>
          <w:rFonts w:ascii="Times New Roman" w:eastAsia="Segoe UI" w:hAnsi="Times New Roman" w:cs="Times New Roman"/>
          <w:shd w:val="clear" w:color="auto" w:fill="FFFFFF"/>
          <w:lang w:val="fr-FR"/>
        </w:rPr>
      </w:pPr>
      <w:r w:rsidRPr="003C728F">
        <w:rPr>
          <w:rFonts w:ascii="Times New Roman" w:eastAsia="Segoe UI" w:hAnsi="Times New Roman" w:cs="Times New Roman"/>
          <w:shd w:val="clear" w:color="auto" w:fill="FFFFFF"/>
          <w:lang w:val="fr-FR"/>
        </w:rPr>
        <w:t>Les différences pronostiques selon le </w:t>
      </w:r>
      <w:r w:rsidRPr="003C728F">
        <w:rPr>
          <w:rStyle w:val="lev"/>
          <w:rFonts w:ascii="Times New Roman" w:eastAsia="Segoe UI" w:hAnsi="Times New Roman" w:cs="Times New Roman"/>
          <w:shd w:val="clear" w:color="auto" w:fill="FFFFFF"/>
          <w:lang w:val="fr-FR"/>
        </w:rPr>
        <w:t>type de lésion</w:t>
      </w:r>
      <w:r w:rsidRPr="003C728F">
        <w:rPr>
          <w:rFonts w:ascii="Times New Roman" w:eastAsia="Segoe UI" w:hAnsi="Times New Roman" w:cs="Times New Roman"/>
          <w:shd w:val="clear" w:color="auto" w:fill="FFFFFF"/>
          <w:lang w:val="fr-FR"/>
        </w:rPr>
        <w:t> (pronostic plus favorable pour l'hématome extradural</w:t>
      </w:r>
      <w:r>
        <w:rPr>
          <w:rFonts w:ascii="Times New Roman" w:eastAsia="Segoe UI" w:hAnsi="Times New Roman" w:cs="Times New Roman"/>
          <w:shd w:val="clear" w:color="auto" w:fill="FFFFFF"/>
          <w:lang w:val="fr-FR"/>
        </w:rPr>
        <w:t xml:space="preserve"> et la tumeur cérébrale</w:t>
      </w:r>
      <w:r w:rsidRPr="003C728F">
        <w:rPr>
          <w:rFonts w:ascii="Times New Roman" w:eastAsia="Segoe UI" w:hAnsi="Times New Roman" w:cs="Times New Roman"/>
          <w:shd w:val="clear" w:color="auto" w:fill="FFFFFF"/>
          <w:lang w:val="fr-FR"/>
        </w:rPr>
        <w:t xml:space="preserve">, plus sombre pour l'HSA et l'AVC hémorragique) sont classiques et reflètent à la fois la physiopathologie spécifique et les possibilités thérapeutiques </w:t>
      </w:r>
      <w:r>
        <w:rPr>
          <w:rFonts w:ascii="Times New Roman" w:eastAsia="Segoe UI" w:hAnsi="Times New Roman" w:cs="Times New Roman"/>
          <w:shd w:val="clear" w:color="auto" w:fill="FFFFFF"/>
          <w:lang w:val="fr-FR"/>
        </w:rPr>
        <w:t>(14,19)</w:t>
      </w:r>
      <w:r w:rsidRPr="003C728F">
        <w:rPr>
          <w:rFonts w:ascii="Times New Roman" w:eastAsia="Segoe UI" w:hAnsi="Times New Roman" w:cs="Times New Roman"/>
          <w:shd w:val="clear" w:color="auto" w:fill="FFFFFF"/>
          <w:lang w:val="fr-FR"/>
        </w:rPr>
        <w:t>.</w:t>
      </w:r>
    </w:p>
    <w:p w14:paraId="03874500" w14:textId="77777777" w:rsidR="004D7144" w:rsidRPr="003C728F" w:rsidRDefault="004D7144" w:rsidP="005E4C80">
      <w:pPr>
        <w:pStyle w:val="NormalWeb"/>
        <w:widowControl/>
        <w:shd w:val="clear" w:color="auto" w:fill="FFFFFF"/>
        <w:ind w:firstLine="708"/>
        <w:rPr>
          <w:rFonts w:ascii="Times New Roman" w:eastAsia="Segoe UI" w:hAnsi="Times New Roman" w:cs="Times New Roman"/>
          <w:lang w:val="fr-FR"/>
        </w:rPr>
      </w:pPr>
      <w:r w:rsidRPr="003C728F">
        <w:rPr>
          <w:rFonts w:ascii="Times New Roman" w:eastAsia="Segoe UI" w:hAnsi="Times New Roman" w:cs="Times New Roman"/>
          <w:shd w:val="clear" w:color="auto" w:fill="FFFFFF"/>
          <w:lang w:val="fr-FR"/>
        </w:rPr>
        <w:t>L'association entre une </w:t>
      </w:r>
      <w:r w:rsidRPr="003C728F">
        <w:rPr>
          <w:rStyle w:val="lev"/>
          <w:rFonts w:ascii="Times New Roman" w:eastAsia="Segoe UI" w:hAnsi="Times New Roman" w:cs="Times New Roman"/>
          <w:shd w:val="clear" w:color="auto" w:fill="FFFFFF"/>
          <w:lang w:val="fr-FR"/>
        </w:rPr>
        <w:t>durée d'hospitalisation plus longue</w:t>
      </w:r>
      <w:r w:rsidRPr="003C728F">
        <w:rPr>
          <w:rFonts w:ascii="Times New Roman" w:eastAsia="Segoe UI" w:hAnsi="Times New Roman" w:cs="Times New Roman"/>
          <w:shd w:val="clear" w:color="auto" w:fill="FFFFFF"/>
          <w:lang w:val="fr-FR"/>
        </w:rPr>
        <w:t> (≥14 jours) et une mortalité réduite est intéressante. Elle peut s'interpréter comme un marqueur de survie initiale permettant une prise en charge prolongée, ou refléter l'effet bénéfique de soins soutenus. Néanmoins, elle pourrait aussi masquer un biais, les patients les plus graves décédant précocement</w:t>
      </w:r>
      <w:r>
        <w:rPr>
          <w:rFonts w:ascii="Times New Roman" w:eastAsia="Segoe UI" w:hAnsi="Times New Roman" w:cs="Times New Roman"/>
          <w:shd w:val="clear" w:color="auto" w:fill="FFFFFF"/>
          <w:lang w:val="fr-FR"/>
        </w:rPr>
        <w:t xml:space="preserve"> (14)</w:t>
      </w:r>
      <w:r w:rsidRPr="003C728F">
        <w:rPr>
          <w:rFonts w:ascii="Times New Roman" w:eastAsia="Segoe UI" w:hAnsi="Times New Roman" w:cs="Times New Roman"/>
          <w:shd w:val="clear" w:color="auto" w:fill="FFFFFF"/>
          <w:lang w:val="fr-FR"/>
        </w:rPr>
        <w:t>.</w:t>
      </w:r>
    </w:p>
    <w:p w14:paraId="776EC945" w14:textId="77777777" w:rsidR="004D7144" w:rsidRPr="003C728F" w:rsidRDefault="004D7144" w:rsidP="005E4C80">
      <w:pPr>
        <w:pStyle w:val="NormalWeb"/>
        <w:widowControl/>
        <w:shd w:val="clear" w:color="auto" w:fill="FFFFFF"/>
        <w:rPr>
          <w:rFonts w:ascii="Times New Roman" w:eastAsia="Segoe UI" w:hAnsi="Times New Roman" w:cs="Times New Roman"/>
          <w:lang w:val="fr-FR"/>
        </w:rPr>
      </w:pPr>
      <w:r w:rsidRPr="003C728F">
        <w:rPr>
          <w:rStyle w:val="lev"/>
          <w:rFonts w:ascii="Times New Roman" w:eastAsia="Segoe UI" w:hAnsi="Times New Roman" w:cs="Times New Roman"/>
          <w:shd w:val="clear" w:color="auto" w:fill="FFFFFF"/>
          <w:lang w:val="fr-FR"/>
        </w:rPr>
        <w:t>Limites de l'étude</w:t>
      </w:r>
      <w:r w:rsidRPr="003C728F">
        <w:rPr>
          <w:rFonts w:ascii="Times New Roman" w:eastAsia="Segoe UI" w:hAnsi="Times New Roman" w:cs="Times New Roman"/>
          <w:shd w:val="clear" w:color="auto" w:fill="FFFFFF"/>
          <w:lang w:val="fr-FR"/>
        </w:rPr>
        <w:br/>
        <w:t xml:space="preserve">Les limites principales sont le </w:t>
      </w:r>
      <w:r>
        <w:rPr>
          <w:rFonts w:ascii="Times New Roman" w:eastAsia="Segoe UI" w:hAnsi="Times New Roman" w:cs="Times New Roman"/>
          <w:shd w:val="clear" w:color="auto" w:fill="FFFFFF"/>
          <w:lang w:val="fr-FR"/>
        </w:rPr>
        <w:t>caractère</w:t>
      </w:r>
      <w:r w:rsidRPr="003C728F">
        <w:rPr>
          <w:rFonts w:ascii="Times New Roman" w:eastAsia="Segoe UI" w:hAnsi="Times New Roman" w:cs="Times New Roman"/>
          <w:shd w:val="clear" w:color="auto" w:fill="FFFFFF"/>
          <w:lang w:val="fr-FR"/>
        </w:rPr>
        <w:t xml:space="preserve"> rétrospectif (avec un risque de biais d'information et de données manquantes), monocentrique et l'analyse univariée qui ne permet pas d'identifier </w:t>
      </w:r>
      <w:r>
        <w:rPr>
          <w:rFonts w:ascii="Times New Roman" w:eastAsia="Segoe UI" w:hAnsi="Times New Roman" w:cs="Times New Roman"/>
          <w:shd w:val="clear" w:color="auto" w:fill="FFFFFF"/>
          <w:lang w:val="fr-FR"/>
        </w:rPr>
        <w:t>l</w:t>
      </w:r>
      <w:r w:rsidRPr="003C728F">
        <w:rPr>
          <w:rFonts w:ascii="Times New Roman" w:eastAsia="Segoe UI" w:hAnsi="Times New Roman" w:cs="Times New Roman"/>
          <w:shd w:val="clear" w:color="auto" w:fill="FFFFFF"/>
          <w:lang w:val="fr-FR"/>
        </w:rPr>
        <w:t>es facteurs pronostiques indépendants.</w:t>
      </w:r>
    </w:p>
    <w:p w14:paraId="4A069016" w14:textId="77777777" w:rsidR="004D7144" w:rsidRDefault="004D7144" w:rsidP="005E4C80">
      <w:pPr>
        <w:spacing w:line="240" w:lineRule="auto"/>
        <w:jc w:val="both"/>
        <w:rPr>
          <w:rFonts w:ascii="Times New Roman" w:hAnsi="Times New Roman" w:cs="Times New Roman"/>
          <w:b/>
          <w:sz w:val="24"/>
        </w:rPr>
        <w:sectPr w:rsidR="004D7144" w:rsidSect="004D7144">
          <w:type w:val="continuous"/>
          <w:pgSz w:w="11906" w:h="16838"/>
          <w:pgMar w:top="1417" w:right="1417" w:bottom="1417" w:left="1417" w:header="708" w:footer="708" w:gutter="0"/>
          <w:cols w:num="2" w:space="708"/>
          <w:docGrid w:linePitch="360"/>
        </w:sectPr>
      </w:pPr>
    </w:p>
    <w:p w14:paraId="058B5BCF" w14:textId="77777777" w:rsidR="007578D3" w:rsidRDefault="007578D3" w:rsidP="005E4C80">
      <w:pPr>
        <w:spacing w:line="240" w:lineRule="auto"/>
        <w:jc w:val="both"/>
        <w:rPr>
          <w:rFonts w:ascii="Times New Roman" w:hAnsi="Times New Roman" w:cs="Times New Roman"/>
          <w:b/>
          <w:sz w:val="24"/>
        </w:rPr>
      </w:pPr>
    </w:p>
    <w:p w14:paraId="4E4DBAA4" w14:textId="77777777" w:rsidR="007578D3" w:rsidRPr="007108E8" w:rsidRDefault="007578D3" w:rsidP="005E4C80">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mc:AlternateContent>
          <mc:Choice Requires="wps">
            <w:drawing>
              <wp:anchor distT="0" distB="0" distL="114300" distR="114300" simplePos="0" relativeHeight="251663360" behindDoc="0" locked="0" layoutInCell="1" allowOverlap="1" wp14:anchorId="615AA9E6" wp14:editId="6E34C633">
                <wp:simplePos x="0" y="0"/>
                <wp:positionH relativeFrom="column">
                  <wp:posOffset>761365</wp:posOffset>
                </wp:positionH>
                <wp:positionV relativeFrom="paragraph">
                  <wp:posOffset>100965</wp:posOffset>
                </wp:positionV>
                <wp:extent cx="4983480" cy="0"/>
                <wp:effectExtent l="0" t="12700" r="7620" b="0"/>
                <wp:wrapNone/>
                <wp:docPr id="172065848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83480" cy="0"/>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61D67" id="AutoShape 16" o:spid="_x0000_s1026" type="#_x0000_t32" style="position:absolute;margin-left:59.95pt;margin-top:7.95pt;width:39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" strokecolor="blue" strokeweight="1.5pt">
                <o:lock v:ext="edit" shapetype="f"/>
              </v:shape>
            </w:pict>
          </mc:Fallback>
        </mc:AlternateContent>
      </w:r>
      <w:r w:rsidRPr="007108E8">
        <w:rPr>
          <w:rFonts w:ascii="Times New Roman" w:hAnsi="Times New Roman" w:cs="Times New Roman"/>
          <w:b/>
          <w:color w:val="0000FF"/>
          <w:sz w:val="24"/>
        </w:rPr>
        <w:t>Conclusion</w:t>
      </w:r>
      <w:r>
        <w:rPr>
          <w:rFonts w:ascii="Times New Roman" w:hAnsi="Times New Roman" w:cs="Times New Roman"/>
          <w:b/>
          <w:color w:val="0000FF"/>
          <w:sz w:val="24"/>
        </w:rPr>
        <w:t xml:space="preserve"> </w:t>
      </w:r>
      <w:r w:rsidRPr="007108E8">
        <w:rPr>
          <w:rFonts w:ascii="Times New Roman" w:hAnsi="Times New Roman" w:cs="Times New Roman"/>
          <w:b/>
          <w:color w:val="0000FF"/>
          <w:sz w:val="24"/>
        </w:rPr>
        <w:t xml:space="preserve"> </w:t>
      </w:r>
    </w:p>
    <w:p w14:paraId="4A3A0258" w14:textId="77777777" w:rsidR="004D7144" w:rsidRPr="003C728F" w:rsidRDefault="004D7144" w:rsidP="005E4C80">
      <w:pPr>
        <w:spacing w:line="240" w:lineRule="auto"/>
        <w:jc w:val="both"/>
        <w:rPr>
          <w:rFonts w:ascii="Times New Roman" w:hAnsi="Times New Roman" w:cs="Times New Roman"/>
          <w:sz w:val="24"/>
        </w:rPr>
      </w:pPr>
      <w:r w:rsidRPr="003C728F">
        <w:rPr>
          <w:rFonts w:ascii="Times New Roman" w:hAnsi="Times New Roman" w:cs="Times New Roman"/>
          <w:sz w:val="24"/>
        </w:rPr>
        <w:t>Les lésions cérébrales constituent un défi majeur de santé publique mondiale. Les agressions systémiques secondaires sont des déterminants primordiaux du pronostic des patients.</w:t>
      </w:r>
    </w:p>
    <w:p w14:paraId="2E78BDF7" w14:textId="77777777" w:rsidR="004D7144" w:rsidRDefault="004D7144" w:rsidP="005E4C80">
      <w:pPr>
        <w:spacing w:line="240" w:lineRule="auto"/>
        <w:jc w:val="both"/>
        <w:rPr>
          <w:rFonts w:ascii="Times New Roman" w:hAnsi="Times New Roman" w:cs="Times New Roman"/>
          <w:sz w:val="24"/>
        </w:rPr>
      </w:pPr>
      <w:r>
        <w:rPr>
          <w:rFonts w:ascii="Times New Roman" w:hAnsi="Times New Roman" w:cs="Times New Roman"/>
          <w:sz w:val="24"/>
        </w:rPr>
        <w:t>Dans cette étude, l'incidence annuelle moyenne des lésions cérébrales était de 120,75 cas/an. Compte tenu de la fréquence élevée des AVC, l'hypertension artérielle et l'alcoolisme étaient les principaux facteurs de risque cardiovasculaire identifiés.</w:t>
      </w:r>
    </w:p>
    <w:p w14:paraId="691C77F5" w14:textId="77777777" w:rsidR="004D7144" w:rsidRDefault="004D7144" w:rsidP="005E4C80">
      <w:pPr>
        <w:pStyle w:val="NormalWeb"/>
        <w:widowControl/>
        <w:shd w:val="clear" w:color="auto" w:fill="FFFFFF"/>
        <w:rPr>
          <w:rFonts w:ascii="Times New Roman" w:eastAsia="Segoe UI" w:hAnsi="Times New Roman" w:cs="Times New Roman"/>
          <w:shd w:val="clear" w:color="auto" w:fill="FFFFFF"/>
          <w:lang w:val="fr-FR"/>
        </w:rPr>
      </w:pPr>
      <w:r w:rsidRPr="003C728F">
        <w:rPr>
          <w:rFonts w:ascii="Times New Roman" w:eastAsia="Segoe UI" w:hAnsi="Times New Roman" w:cs="Times New Roman"/>
          <w:shd w:val="clear" w:color="auto" w:fill="FFFFFF"/>
          <w:lang w:val="fr-FR"/>
        </w:rPr>
        <w:lastRenderedPageBreak/>
        <w:t xml:space="preserve">Cette étude identifie un ensemble de facteurs démographiques, cliniques à l'admission et complications survenant en réanimation associés à la mortalité des patients cérébrolésés </w:t>
      </w:r>
      <w:r>
        <w:rPr>
          <w:rFonts w:ascii="Times New Roman" w:eastAsia="Segoe UI" w:hAnsi="Times New Roman" w:cs="Times New Roman"/>
          <w:shd w:val="clear" w:color="auto" w:fill="FFFFFF"/>
          <w:lang w:val="fr-FR"/>
        </w:rPr>
        <w:t>hospitalisés dans le service</w:t>
      </w:r>
      <w:r w:rsidRPr="003C728F">
        <w:rPr>
          <w:rFonts w:ascii="Times New Roman" w:eastAsia="Segoe UI" w:hAnsi="Times New Roman" w:cs="Times New Roman"/>
          <w:shd w:val="clear" w:color="auto" w:fill="FFFFFF"/>
          <w:lang w:val="fr-FR"/>
        </w:rPr>
        <w:t>. La majorité de ces facteurs sont modifiables et relèvent de la qualité de la prise en charge initiale et des soins intensifs.</w:t>
      </w:r>
    </w:p>
    <w:p w14:paraId="19B9DD45" w14:textId="77777777" w:rsidR="0089385C" w:rsidRPr="0089385C" w:rsidRDefault="0089385C" w:rsidP="005E4C80">
      <w:pPr>
        <w:pStyle w:val="NormalWeb"/>
        <w:widowControl/>
        <w:shd w:val="clear" w:color="auto" w:fill="FFFFFF"/>
        <w:rPr>
          <w:rFonts w:ascii="Times New Roman" w:eastAsia="Segoe UI" w:hAnsi="Times New Roman" w:cs="Times New Roman"/>
          <w:shd w:val="clear" w:color="auto" w:fill="FFFFFF"/>
          <w:lang w:val="fr-FR"/>
        </w:rPr>
      </w:pPr>
      <w:r w:rsidRPr="0089385C">
        <w:rPr>
          <w:rFonts w:ascii="Times New Roman" w:eastAsia="Segoe UI" w:hAnsi="Times New Roman" w:cs="Times New Roman"/>
          <w:shd w:val="clear" w:color="auto" w:fill="FFFFFF"/>
          <w:lang w:val="fr-FR"/>
        </w:rPr>
        <w:t xml:space="preserve">Nos résultats plaident pour </w:t>
      </w:r>
      <w:r>
        <w:rPr>
          <w:rFonts w:ascii="Times New Roman" w:eastAsia="Segoe UI" w:hAnsi="Times New Roman" w:cs="Times New Roman"/>
          <w:shd w:val="clear" w:color="auto" w:fill="FFFFFF"/>
          <w:lang w:val="fr-FR"/>
        </w:rPr>
        <w:t>l</w:t>
      </w:r>
      <w:r w:rsidRPr="0089385C">
        <w:rPr>
          <w:rFonts w:ascii="Times New Roman" w:eastAsia="Segoe UI" w:hAnsi="Times New Roman" w:cs="Times New Roman"/>
          <w:shd w:val="clear" w:color="auto" w:fill="FFFFFF"/>
          <w:lang w:val="fr-FR"/>
        </w:rPr>
        <w:t>e renforcement des mesures de </w:t>
      </w:r>
      <w:r w:rsidRPr="0089385C">
        <w:rPr>
          <w:rStyle w:val="lev"/>
          <w:rFonts w:ascii="Times New Roman" w:eastAsia="Segoe UI" w:hAnsi="Times New Roman" w:cs="Times New Roman"/>
          <w:shd w:val="clear" w:color="auto" w:fill="FFFFFF"/>
          <w:lang w:val="fr-FR"/>
        </w:rPr>
        <w:t>stabilisation précoce</w:t>
      </w:r>
      <w:r w:rsidRPr="0089385C">
        <w:rPr>
          <w:rFonts w:ascii="Times New Roman" w:eastAsia="Segoe UI" w:hAnsi="Times New Roman" w:cs="Times New Roman"/>
          <w:shd w:val="clear" w:color="auto" w:fill="FFFFFF"/>
          <w:lang w:val="fr-FR"/>
        </w:rPr>
        <w:t> (hémodynamique, respiratoire, métabolique) dès la phase préhospitalière et à l'admission</w:t>
      </w:r>
      <w:r>
        <w:rPr>
          <w:rFonts w:ascii="Times New Roman" w:eastAsia="Segoe UI" w:hAnsi="Times New Roman" w:cs="Times New Roman"/>
          <w:shd w:val="clear" w:color="auto" w:fill="FFFFFF"/>
          <w:lang w:val="fr-FR"/>
        </w:rPr>
        <w:t>, l</w:t>
      </w:r>
      <w:r w:rsidRPr="0089385C">
        <w:rPr>
          <w:rFonts w:ascii="Times New Roman" w:eastAsia="Segoe UI" w:hAnsi="Times New Roman" w:cs="Times New Roman"/>
          <w:shd w:val="clear" w:color="auto" w:fill="FFFFFF"/>
          <w:lang w:val="fr-FR"/>
        </w:rPr>
        <w:t>'implémentation de </w:t>
      </w:r>
      <w:r w:rsidRPr="0089385C">
        <w:rPr>
          <w:rStyle w:val="lev"/>
          <w:rFonts w:ascii="Times New Roman" w:eastAsia="Segoe UI" w:hAnsi="Times New Roman" w:cs="Times New Roman"/>
          <w:shd w:val="clear" w:color="auto" w:fill="FFFFFF"/>
          <w:lang w:val="fr-FR"/>
        </w:rPr>
        <w:t>protocoles de prévention</w:t>
      </w:r>
      <w:r w:rsidRPr="0089385C">
        <w:rPr>
          <w:rFonts w:ascii="Times New Roman" w:eastAsia="Segoe UI" w:hAnsi="Times New Roman" w:cs="Times New Roman"/>
          <w:shd w:val="clear" w:color="auto" w:fill="FFFFFF"/>
          <w:lang w:val="fr-FR"/>
        </w:rPr>
        <w:t> actifs des complications nosocomiales (notamment infectieuses) et des ACSOS (gestion des troubles hydro-électrolytiques, contrôle de la température)</w:t>
      </w:r>
      <w:r>
        <w:rPr>
          <w:rFonts w:ascii="Times New Roman" w:eastAsia="Segoe UI" w:hAnsi="Times New Roman" w:cs="Times New Roman"/>
          <w:shd w:val="clear" w:color="auto" w:fill="FFFFFF"/>
          <w:lang w:val="fr-FR"/>
        </w:rPr>
        <w:t>, l</w:t>
      </w:r>
      <w:r w:rsidRPr="0089385C">
        <w:rPr>
          <w:rFonts w:ascii="Times New Roman" w:eastAsia="Segoe UI" w:hAnsi="Times New Roman" w:cs="Times New Roman"/>
          <w:shd w:val="clear" w:color="auto" w:fill="FFFFFF"/>
          <w:lang w:val="fr-FR"/>
        </w:rPr>
        <w:t>a réalisation d'études prospectives multicentriques, incluant une </w:t>
      </w:r>
      <w:r w:rsidRPr="0089385C">
        <w:rPr>
          <w:rStyle w:val="lev"/>
          <w:rFonts w:ascii="Times New Roman" w:eastAsia="Segoe UI" w:hAnsi="Times New Roman" w:cs="Times New Roman"/>
          <w:shd w:val="clear" w:color="auto" w:fill="FFFFFF"/>
          <w:lang w:val="fr-FR"/>
        </w:rPr>
        <w:t>analyse multivariée</w:t>
      </w:r>
      <w:r w:rsidRPr="0089385C">
        <w:rPr>
          <w:rFonts w:ascii="Times New Roman" w:eastAsia="Segoe UI" w:hAnsi="Times New Roman" w:cs="Times New Roman"/>
          <w:shd w:val="clear" w:color="auto" w:fill="FFFFFF"/>
          <w:lang w:val="fr-FR"/>
        </w:rPr>
        <w:t>, pour valider ces facteurs pronostiques et évaluer l'impact de stratégies d'amélioration des soins ciblées sur la morbi-mortalité dans ce contexte à ressources limitées.</w:t>
      </w:r>
    </w:p>
    <w:p w14:paraId="06A0CED2" w14:textId="77777777" w:rsidR="0089385C" w:rsidRPr="003C728F" w:rsidRDefault="0089385C" w:rsidP="005E4C80">
      <w:pPr>
        <w:pStyle w:val="NormalWeb"/>
        <w:widowControl/>
        <w:shd w:val="clear" w:color="auto" w:fill="FFFFFF"/>
        <w:rPr>
          <w:rFonts w:ascii="Times New Roman" w:eastAsia="Segoe UI" w:hAnsi="Times New Roman" w:cs="Times New Roman"/>
          <w:lang w:val="fr-FR"/>
        </w:rPr>
      </w:pPr>
    </w:p>
    <w:p w14:paraId="0F7B12F7" w14:textId="7F935416" w:rsidR="004D7144" w:rsidRPr="004D7144" w:rsidRDefault="007578D3" w:rsidP="005E4C80">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rPr>
        <mc:AlternateContent>
          <mc:Choice Requires="wps">
            <w:drawing>
              <wp:anchor distT="0" distB="0" distL="114300" distR="114300" simplePos="0" relativeHeight="251664384" behindDoc="0" locked="0" layoutInCell="1" allowOverlap="1" wp14:anchorId="79A49713" wp14:editId="3A449A2E">
                <wp:simplePos x="0" y="0"/>
                <wp:positionH relativeFrom="column">
                  <wp:posOffset>753745</wp:posOffset>
                </wp:positionH>
                <wp:positionV relativeFrom="paragraph">
                  <wp:posOffset>99060</wp:posOffset>
                </wp:positionV>
                <wp:extent cx="5021580" cy="0"/>
                <wp:effectExtent l="0" t="12700" r="7620" b="0"/>
                <wp:wrapNone/>
                <wp:docPr id="159779998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21580" cy="0"/>
                        </a:xfrm>
                        <a:prstGeom prst="straightConnector1">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F6E91" id="AutoShape 17" o:spid="_x0000_s1026" type="#_x0000_t32" style="position:absolute;margin-left:59.35pt;margin-top:7.8pt;width:395.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" strokecolor="blue" strokeweight="1.5pt">
                <o:lock v:ext="edit" shapetype="f"/>
              </v:shape>
            </w:pict>
          </mc:Fallback>
        </mc:AlternateContent>
      </w:r>
      <w:r w:rsidRPr="007108E8">
        <w:rPr>
          <w:rFonts w:ascii="Times New Roman" w:hAnsi="Times New Roman" w:cs="Times New Roman"/>
          <w:b/>
          <w:color w:val="0000FF"/>
          <w:sz w:val="24"/>
        </w:rPr>
        <w:t xml:space="preserve">Références </w:t>
      </w:r>
    </w:p>
    <w:p w14:paraId="7837DA0A" w14:textId="77777777" w:rsidR="0089385C" w:rsidRPr="0089385C" w:rsidRDefault="0089385C" w:rsidP="005E4C80">
      <w:pPr>
        <w:pStyle w:val="Titre3"/>
        <w:numPr>
          <w:ilvl w:val="0"/>
          <w:numId w:val="3"/>
        </w:numPr>
        <w:shd w:val="clear" w:color="auto" w:fill="FFFFFF"/>
        <w:spacing w:line="240" w:lineRule="auto"/>
        <w:rPr>
          <w:rFonts w:ascii="Times New Roman" w:hAnsi="Times New Roman"/>
          <w:b/>
          <w:bCs/>
          <w:color w:val="auto"/>
          <w:sz w:val="24"/>
          <w:szCs w:val="24"/>
        </w:rPr>
      </w:pPr>
      <w:r w:rsidRPr="0089385C">
        <w:rPr>
          <w:rFonts w:ascii="Times New Roman" w:eastAsia="Segoe UI" w:hAnsi="Times New Roman"/>
          <w:color w:val="auto"/>
          <w:sz w:val="24"/>
          <w:szCs w:val="24"/>
          <w:shd w:val="clear" w:color="auto" w:fill="FFFFFF"/>
          <w:lang w:val="en-US"/>
        </w:rPr>
        <w:t>Dewan MC, Rattani A, Gupta S, Baticulon RE, Hung YC, Punchak M et al. Estimating the global incidence of traumatic brain injury.</w:t>
      </w:r>
      <w:r w:rsidRPr="0089385C">
        <w:rPr>
          <w:rStyle w:val="lev"/>
          <w:rFonts w:ascii="Times New Roman" w:eastAsia="Segoe UI" w:hAnsi="Times New Roman"/>
          <w:color w:val="auto"/>
          <w:sz w:val="24"/>
          <w:szCs w:val="24"/>
          <w:shd w:val="clear" w:color="auto" w:fill="FFFFFF"/>
          <w:lang w:val="en-US"/>
        </w:rPr>
        <w:t xml:space="preserve">Lancet Neurol. </w:t>
      </w:r>
      <w:r w:rsidRPr="0089385C">
        <w:rPr>
          <w:rStyle w:val="lev"/>
          <w:rFonts w:ascii="Times New Roman" w:eastAsia="Segoe UI" w:hAnsi="Times New Roman"/>
          <w:color w:val="auto"/>
          <w:sz w:val="24"/>
          <w:szCs w:val="24"/>
          <w:shd w:val="clear" w:color="auto" w:fill="FFFFFF"/>
        </w:rPr>
        <w:t>2018:</w:t>
      </w:r>
      <w:r w:rsidRPr="0089385C">
        <w:rPr>
          <w:rFonts w:ascii="Times New Roman" w:eastAsia="Segoe UI" w:hAnsi="Times New Roman"/>
          <w:color w:val="auto"/>
          <w:sz w:val="24"/>
          <w:szCs w:val="24"/>
          <w:shd w:val="clear" w:color="auto" w:fill="FFFFFF"/>
        </w:rPr>
        <w:t> 261-70. </w:t>
      </w:r>
    </w:p>
    <w:p w14:paraId="11B4ADB8" w14:textId="77777777" w:rsidR="0089385C" w:rsidRPr="0089385C" w:rsidRDefault="0089385C" w:rsidP="005E4C80">
      <w:pPr>
        <w:pStyle w:val="Titre3"/>
        <w:numPr>
          <w:ilvl w:val="0"/>
          <w:numId w:val="3"/>
        </w:numPr>
        <w:shd w:val="clear" w:color="auto" w:fill="FFFFFF"/>
        <w:spacing w:line="240" w:lineRule="auto"/>
        <w:rPr>
          <w:rFonts w:ascii="Times New Roman" w:hAnsi="Times New Roman"/>
          <w:b/>
          <w:bCs/>
          <w:color w:val="auto"/>
          <w:sz w:val="24"/>
          <w:szCs w:val="24"/>
        </w:rPr>
      </w:pPr>
      <w:r w:rsidRPr="0089385C">
        <w:rPr>
          <w:rFonts w:ascii="Times New Roman" w:eastAsia="Segoe UI" w:hAnsi="Times New Roman"/>
          <w:color w:val="auto"/>
          <w:sz w:val="24"/>
          <w:szCs w:val="24"/>
          <w:shd w:val="clear" w:color="auto" w:fill="FFFFFF"/>
          <w:lang w:val="en-US"/>
        </w:rPr>
        <w:t>Feigin VL, Stark BA, Johnson CO, Roth GA, Bisignano C, Abady GG et al.Global, regional, and national burden of stroke and its risk factors, 1990–2019: a systematic analysis for the Global Burden of Disease Study 2019.</w:t>
      </w:r>
      <w:r w:rsidRPr="0089385C">
        <w:rPr>
          <w:rStyle w:val="lev"/>
          <w:rFonts w:ascii="Times New Roman" w:eastAsia="Segoe UI" w:hAnsi="Times New Roman"/>
          <w:color w:val="auto"/>
          <w:sz w:val="24"/>
          <w:szCs w:val="24"/>
          <w:shd w:val="clear" w:color="auto" w:fill="FFFFFF"/>
          <w:lang w:val="en-US"/>
        </w:rPr>
        <w:t xml:space="preserve">Lancet Neurol. </w:t>
      </w:r>
      <w:r w:rsidRPr="0089385C">
        <w:rPr>
          <w:rStyle w:val="lev"/>
          <w:rFonts w:ascii="Times New Roman" w:eastAsia="Segoe UI" w:hAnsi="Times New Roman"/>
          <w:color w:val="auto"/>
          <w:sz w:val="24"/>
          <w:szCs w:val="24"/>
          <w:shd w:val="clear" w:color="auto" w:fill="FFFFFF"/>
        </w:rPr>
        <w:t xml:space="preserve">2021 : </w:t>
      </w:r>
      <w:r w:rsidRPr="0089385C">
        <w:rPr>
          <w:rFonts w:ascii="Times New Roman" w:eastAsia="Segoe UI" w:hAnsi="Times New Roman"/>
          <w:color w:val="auto"/>
          <w:sz w:val="24"/>
          <w:szCs w:val="24"/>
          <w:shd w:val="clear" w:color="auto" w:fill="FFFFFF"/>
        </w:rPr>
        <w:t>795-820.</w:t>
      </w:r>
    </w:p>
    <w:p w14:paraId="5B791787" w14:textId="77777777" w:rsidR="0089385C" w:rsidRPr="0089385C" w:rsidRDefault="0089385C" w:rsidP="005E4C80">
      <w:pPr>
        <w:pStyle w:val="Titre3"/>
        <w:numPr>
          <w:ilvl w:val="0"/>
          <w:numId w:val="3"/>
        </w:numPr>
        <w:shd w:val="clear" w:color="auto" w:fill="FFFFFF"/>
        <w:spacing w:line="240" w:lineRule="auto"/>
        <w:rPr>
          <w:rFonts w:ascii="Times New Roman" w:hAnsi="Times New Roman"/>
          <w:b/>
          <w:bCs/>
          <w:color w:val="auto"/>
          <w:sz w:val="24"/>
          <w:szCs w:val="24"/>
        </w:rPr>
      </w:pPr>
      <w:r w:rsidRPr="0089385C">
        <w:rPr>
          <w:rFonts w:ascii="Times New Roman" w:eastAsia="Segoe UI" w:hAnsi="Times New Roman"/>
          <w:color w:val="auto"/>
          <w:sz w:val="24"/>
          <w:szCs w:val="24"/>
          <w:shd w:val="clear" w:color="auto" w:fill="FFFFFF"/>
        </w:rPr>
        <w:t>Organisation Mondiale de la Santé (WHO).  </w:t>
      </w:r>
      <w:r w:rsidRPr="0089385C">
        <w:rPr>
          <w:rFonts w:ascii="Times New Roman" w:eastAsia="Segoe UI" w:hAnsi="Times New Roman"/>
          <w:color w:val="auto"/>
          <w:sz w:val="24"/>
          <w:szCs w:val="24"/>
          <w:shd w:val="clear" w:color="auto" w:fill="FFFFFF"/>
          <w:lang w:val="en-US"/>
        </w:rPr>
        <w:t>Stroke, Cerebrovascular accident.</w:t>
      </w:r>
      <w:r w:rsidRPr="0089385C">
        <w:rPr>
          <w:rFonts w:ascii="Times New Roman" w:hAnsi="Times New Roman"/>
          <w:color w:val="auto"/>
          <w:sz w:val="24"/>
          <w:szCs w:val="24"/>
          <w:lang w:val="en-US"/>
        </w:rPr>
        <w:t xml:space="preserve">OMS [Internet]. </w:t>
      </w:r>
      <w:r w:rsidRPr="0089385C">
        <w:rPr>
          <w:rFonts w:ascii="Times New Roman" w:hAnsi="Times New Roman"/>
          <w:color w:val="auto"/>
          <w:sz w:val="24"/>
          <w:szCs w:val="24"/>
        </w:rPr>
        <w:t xml:space="preserve">2019; [Consulté le: 21/05/2024]; Disponible sur://https://www.emro.who.int/fr/health-topics/stroke-cerebrovascular-accident/index.html. </w:t>
      </w:r>
    </w:p>
    <w:p w14:paraId="4F886BE9" w14:textId="77777777" w:rsidR="0089385C" w:rsidRPr="0089385C" w:rsidRDefault="0089385C" w:rsidP="005E4C80">
      <w:pPr>
        <w:pStyle w:val="Titre3"/>
        <w:numPr>
          <w:ilvl w:val="0"/>
          <w:numId w:val="3"/>
        </w:numPr>
        <w:shd w:val="clear" w:color="auto" w:fill="FFFFFF"/>
        <w:spacing w:line="240" w:lineRule="auto"/>
        <w:rPr>
          <w:rFonts w:ascii="Times New Roman" w:hAnsi="Times New Roman"/>
          <w:b/>
          <w:bCs/>
          <w:color w:val="auto"/>
          <w:sz w:val="24"/>
          <w:szCs w:val="24"/>
        </w:rPr>
      </w:pPr>
      <w:r w:rsidRPr="0089385C">
        <w:rPr>
          <w:rFonts w:ascii="Times New Roman" w:eastAsia="Segoe UI" w:hAnsi="Times New Roman"/>
          <w:color w:val="auto"/>
          <w:sz w:val="24"/>
          <w:szCs w:val="24"/>
          <w:shd w:val="clear" w:color="auto" w:fill="FFFFFF"/>
          <w:lang w:val="en-US"/>
        </w:rPr>
        <w:t>Maas AIR, Menon DK, Adelson PD, Andelic N, Bell MJ, Belli A el al. Traumatic brain injury: integrated approaches to improve prevention, clinical care, and research.</w:t>
      </w:r>
      <w:r w:rsidRPr="0089385C">
        <w:rPr>
          <w:rStyle w:val="lev"/>
          <w:rFonts w:ascii="Times New Roman" w:eastAsia="Segoe UI" w:hAnsi="Times New Roman"/>
          <w:color w:val="auto"/>
          <w:sz w:val="24"/>
          <w:szCs w:val="24"/>
          <w:shd w:val="clear" w:color="auto" w:fill="FFFFFF"/>
          <w:lang w:val="en-US"/>
        </w:rPr>
        <w:t xml:space="preserve"> </w:t>
      </w:r>
      <w:r w:rsidRPr="0089385C">
        <w:rPr>
          <w:rStyle w:val="lev"/>
          <w:rFonts w:ascii="Times New Roman" w:eastAsia="Segoe UI" w:hAnsi="Times New Roman"/>
          <w:color w:val="auto"/>
          <w:sz w:val="24"/>
          <w:szCs w:val="24"/>
          <w:shd w:val="clear" w:color="auto" w:fill="FFFFFF"/>
        </w:rPr>
        <w:t xml:space="preserve">Lancet Neurol. 2017: </w:t>
      </w:r>
      <w:r w:rsidRPr="0089385C">
        <w:rPr>
          <w:rFonts w:ascii="Times New Roman" w:eastAsia="Segoe UI" w:hAnsi="Times New Roman"/>
          <w:color w:val="auto"/>
          <w:sz w:val="24"/>
          <w:szCs w:val="24"/>
          <w:shd w:val="clear" w:color="auto" w:fill="FFFFFF"/>
        </w:rPr>
        <w:t>923-934.</w:t>
      </w:r>
    </w:p>
    <w:p w14:paraId="3FA0A9A1" w14:textId="77777777" w:rsidR="0089385C" w:rsidRPr="0089385C" w:rsidRDefault="0089385C" w:rsidP="005E4C80">
      <w:pPr>
        <w:pStyle w:val="Titre3"/>
        <w:numPr>
          <w:ilvl w:val="0"/>
          <w:numId w:val="3"/>
        </w:numPr>
        <w:shd w:val="clear" w:color="auto" w:fill="FFFFFF"/>
        <w:spacing w:line="240" w:lineRule="auto"/>
        <w:rPr>
          <w:rFonts w:ascii="Times New Roman" w:hAnsi="Times New Roman"/>
          <w:b/>
          <w:bCs/>
          <w:color w:val="auto"/>
          <w:sz w:val="24"/>
          <w:szCs w:val="24"/>
        </w:rPr>
      </w:pPr>
      <w:r w:rsidRPr="0089385C">
        <w:rPr>
          <w:rFonts w:ascii="Times New Roman" w:eastAsia="Segoe UI" w:hAnsi="Times New Roman"/>
          <w:color w:val="auto"/>
          <w:sz w:val="24"/>
          <w:szCs w:val="24"/>
          <w:shd w:val="clear" w:color="auto" w:fill="FFFFFF"/>
        </w:rPr>
        <w:t>Ratovondrainy W, de Chambrun MP, Proust F, Duranteau J.Prise en charge des traumatismes crâniens graves à la phase précoce.</w:t>
      </w:r>
      <w:r w:rsidRPr="0089385C">
        <w:rPr>
          <w:rStyle w:val="lev"/>
          <w:rFonts w:ascii="Times New Roman" w:eastAsia="Segoe UI" w:hAnsi="Times New Roman"/>
          <w:color w:val="auto"/>
          <w:sz w:val="24"/>
          <w:szCs w:val="24"/>
          <w:shd w:val="clear" w:color="auto" w:fill="FFFFFF"/>
        </w:rPr>
        <w:t xml:space="preserve">Rev Anesth Reanim Med Urg. 2015: </w:t>
      </w:r>
      <w:r w:rsidRPr="0089385C">
        <w:rPr>
          <w:rFonts w:ascii="Times New Roman" w:eastAsia="Segoe UI" w:hAnsi="Times New Roman"/>
          <w:color w:val="auto"/>
          <w:sz w:val="24"/>
          <w:szCs w:val="24"/>
          <w:shd w:val="clear" w:color="auto" w:fill="FFFFFF"/>
        </w:rPr>
        <w:t>38-46.</w:t>
      </w:r>
    </w:p>
    <w:p w14:paraId="1198531E" w14:textId="77777777" w:rsidR="0089385C" w:rsidRPr="0089385C" w:rsidRDefault="0089385C" w:rsidP="005E4C80">
      <w:pPr>
        <w:pStyle w:val="Titre3"/>
        <w:numPr>
          <w:ilvl w:val="0"/>
          <w:numId w:val="3"/>
        </w:numPr>
        <w:shd w:val="clear" w:color="auto" w:fill="FFFFFF"/>
        <w:spacing w:line="240" w:lineRule="auto"/>
        <w:rPr>
          <w:rFonts w:ascii="Times New Roman" w:hAnsi="Times New Roman"/>
          <w:b/>
          <w:bCs/>
          <w:color w:val="auto"/>
          <w:sz w:val="24"/>
          <w:szCs w:val="24"/>
        </w:rPr>
      </w:pPr>
      <w:r w:rsidRPr="0089385C">
        <w:rPr>
          <w:rFonts w:ascii="Times New Roman" w:eastAsia="Segoe UI" w:hAnsi="Times New Roman"/>
          <w:color w:val="auto"/>
          <w:sz w:val="24"/>
          <w:szCs w:val="24"/>
          <w:shd w:val="clear" w:color="auto" w:fill="FFFFFF"/>
        </w:rPr>
        <w:t>Ouedraogo PV, Kaboré AF, Barro SD, Sawadogo Y, Kaboret BN, Ouedraogo C et al. Aspects épidémiologiques, cliniques et thérapeutiques des traumatismes crâniens au centre hospitalier universitaire de Bogodogo à Ouagadougou (Burkina Faso).</w:t>
      </w:r>
      <w:r w:rsidRPr="0089385C">
        <w:rPr>
          <w:rStyle w:val="lev"/>
          <w:rFonts w:ascii="Times New Roman" w:eastAsia="Segoe UI" w:hAnsi="Times New Roman"/>
          <w:color w:val="auto"/>
          <w:sz w:val="24"/>
          <w:szCs w:val="24"/>
          <w:shd w:val="clear" w:color="auto" w:fill="FFFFFF"/>
        </w:rPr>
        <w:t>Afr J Neurological Sci. 2019 :</w:t>
      </w:r>
      <w:r w:rsidRPr="0089385C">
        <w:rPr>
          <w:rFonts w:ascii="Times New Roman" w:eastAsia="Segoe UI" w:hAnsi="Times New Roman"/>
          <w:color w:val="auto"/>
          <w:sz w:val="24"/>
          <w:szCs w:val="24"/>
          <w:shd w:val="clear" w:color="auto" w:fill="FFFFFF"/>
        </w:rPr>
        <w:t> 14-20.</w:t>
      </w:r>
    </w:p>
    <w:p w14:paraId="6C779FF5" w14:textId="77777777" w:rsidR="007578D3" w:rsidRPr="0089385C" w:rsidRDefault="007578D3" w:rsidP="005E4C80">
      <w:pPr>
        <w:pStyle w:val="Paragraphedeliste"/>
        <w:spacing w:line="240" w:lineRule="auto"/>
        <w:jc w:val="both"/>
        <w:rPr>
          <w:rFonts w:ascii="Times New Roman" w:hAnsi="Times New Roman" w:cs="Times New Roman"/>
          <w:sz w:val="24"/>
        </w:rPr>
      </w:pPr>
    </w:p>
    <w:p w14:paraId="44406693" w14:textId="77777777" w:rsidR="007578D3" w:rsidRPr="0089385C" w:rsidRDefault="007578D3" w:rsidP="005E4C80">
      <w:pPr>
        <w:pStyle w:val="Paragraphedeliste"/>
        <w:spacing w:line="240" w:lineRule="auto"/>
        <w:jc w:val="both"/>
        <w:rPr>
          <w:rFonts w:ascii="Times New Roman" w:hAnsi="Times New Roman" w:cs="Times New Roman"/>
          <w:sz w:val="24"/>
        </w:rPr>
      </w:pPr>
    </w:p>
    <w:p w14:paraId="75ABF6E2" w14:textId="77777777" w:rsidR="007578D3" w:rsidRPr="0089385C" w:rsidRDefault="007578D3" w:rsidP="005E4C80">
      <w:pPr>
        <w:pStyle w:val="Paragraphedeliste"/>
        <w:spacing w:line="240" w:lineRule="auto"/>
        <w:jc w:val="both"/>
        <w:rPr>
          <w:rFonts w:ascii="Times New Roman" w:hAnsi="Times New Roman" w:cs="Times New Roman"/>
          <w:sz w:val="24"/>
        </w:rPr>
      </w:pPr>
    </w:p>
    <w:p w14:paraId="612B2201" w14:textId="77777777" w:rsidR="007578D3" w:rsidRPr="0089385C" w:rsidRDefault="007578D3" w:rsidP="005E4C80">
      <w:pPr>
        <w:pStyle w:val="Paragraphedeliste"/>
        <w:spacing w:line="240" w:lineRule="auto"/>
        <w:jc w:val="both"/>
        <w:rPr>
          <w:rFonts w:ascii="Times New Roman" w:hAnsi="Times New Roman" w:cs="Times New Roman"/>
          <w:sz w:val="24"/>
        </w:rPr>
      </w:pPr>
    </w:p>
    <w:p w14:paraId="4EC45B67" w14:textId="77777777" w:rsidR="007578D3" w:rsidRPr="0089385C" w:rsidRDefault="007578D3" w:rsidP="005E4C80">
      <w:pPr>
        <w:spacing w:line="240" w:lineRule="auto"/>
        <w:jc w:val="both"/>
        <w:rPr>
          <w:rFonts w:ascii="Times New Roman" w:hAnsi="Times New Roman" w:cs="Times New Roman"/>
          <w:sz w:val="24"/>
        </w:rPr>
      </w:pPr>
    </w:p>
    <w:p w14:paraId="6F2B7136" w14:textId="77777777" w:rsidR="004E3AA4" w:rsidRPr="0089385C" w:rsidRDefault="004E3AA4" w:rsidP="005E4C80">
      <w:pPr>
        <w:spacing w:line="240" w:lineRule="auto"/>
      </w:pPr>
    </w:p>
    <w:sectPr w:rsidR="004E3AA4" w:rsidRPr="0089385C" w:rsidSect="007578D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E123" w14:textId="77777777" w:rsidR="009A5429" w:rsidRDefault="009A5429">
      <w:pPr>
        <w:spacing w:after="0" w:line="240" w:lineRule="auto"/>
      </w:pPr>
      <w:r>
        <w:separator/>
      </w:r>
    </w:p>
  </w:endnote>
  <w:endnote w:type="continuationSeparator" w:id="0">
    <w:p w14:paraId="69670553" w14:textId="77777777" w:rsidR="009A5429" w:rsidRDefault="009A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258B" w14:textId="77777777" w:rsidR="00E561DA" w:rsidRDefault="00E561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2FE5" w14:textId="77777777" w:rsidR="00E561DA" w:rsidRDefault="00E561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53D2" w14:textId="77777777" w:rsidR="00E561DA" w:rsidRDefault="00E561D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CAB4" w14:textId="77777777" w:rsidR="00A74886" w:rsidRDefault="00A74886">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E3DA" w14:textId="648D21F9" w:rsidR="005E4C80" w:rsidRPr="005E4C80" w:rsidRDefault="005E4C80">
    <w:pPr>
      <w:pStyle w:val="Pieddepage"/>
      <w:rPr>
        <w:rFonts w:ascii="Times New Roman" w:hAnsi="Times New Roman" w:cs="Times New Roman"/>
        <w:i/>
        <w:iCs/>
        <w:sz w:val="24"/>
        <w:szCs w:val="24"/>
      </w:rPr>
    </w:pPr>
    <w:r w:rsidRPr="005E4C80">
      <w:rPr>
        <w:rFonts w:ascii="Times New Roman" w:hAnsi="Times New Roman" w:cs="Times New Roman"/>
        <w:i/>
        <w:iCs/>
        <w:sz w:val="24"/>
        <w:szCs w:val="24"/>
      </w:rPr>
      <w:t>Rahanitriniaina et al</w:t>
    </w:r>
  </w:p>
  <w:p w14:paraId="4DF7EBA2" w14:textId="77777777" w:rsidR="00B827E5" w:rsidRDefault="00000000">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975A" w14:textId="77777777" w:rsidR="00A74886" w:rsidRDefault="00A748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785EB" w14:textId="77777777" w:rsidR="009A5429" w:rsidRDefault="009A5429">
      <w:pPr>
        <w:spacing w:after="0" w:line="240" w:lineRule="auto"/>
      </w:pPr>
      <w:r>
        <w:separator/>
      </w:r>
    </w:p>
  </w:footnote>
  <w:footnote w:type="continuationSeparator" w:id="0">
    <w:p w14:paraId="7F456EAB" w14:textId="77777777" w:rsidR="009A5429" w:rsidRDefault="009A5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B60D" w14:textId="77777777" w:rsidR="00E561DA" w:rsidRDefault="00E561D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DBDC" w14:textId="431F55F1" w:rsidR="00A74886" w:rsidRPr="00D56B95" w:rsidRDefault="00000000">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w:t>
    </w:r>
    <w:r w:rsidR="00E561DA">
      <w:rPr>
        <w:lang w:val="en-US"/>
      </w:rPr>
      <w:t xml:space="preserve"> 2025 ; 6 : 638 - 45</w:t>
    </w:r>
    <w:r w:rsidRPr="00D56B95">
      <w:rPr>
        <w:lang w:val="en-US"/>
      </w:rPr>
      <w:t xml:space="preserve">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74DA" w14:textId="77777777" w:rsidR="00E561DA" w:rsidRDefault="00E561D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B75D" w14:textId="77777777" w:rsidR="00A74886" w:rsidRDefault="00A7488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0F1E3" w14:textId="77777777" w:rsidR="00A74886" w:rsidRPr="00D56B95" w:rsidRDefault="00000000">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 xml:space="preserve">. </w:t>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32B3" w14:textId="77777777" w:rsidR="00A74886" w:rsidRDefault="00A748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59327"/>
    <w:multiLevelType w:val="singleLevel"/>
    <w:tmpl w:val="A8859327"/>
    <w:lvl w:ilvl="0">
      <w:start w:val="2"/>
      <w:numFmt w:val="decimal"/>
      <w:suff w:val="space"/>
      <w:lvlText w:val="%1."/>
      <w:lvlJc w:val="left"/>
    </w:lvl>
  </w:abstractNum>
  <w:abstractNum w:abstractNumId="1" w15:restartNumberingAfterBreak="0">
    <w:nsid w:val="2A03A23D"/>
    <w:multiLevelType w:val="singleLevel"/>
    <w:tmpl w:val="2A03A23D"/>
    <w:lvl w:ilvl="0">
      <w:start w:val="1"/>
      <w:numFmt w:val="decimal"/>
      <w:suff w:val="space"/>
      <w:lvlText w:val="%1-"/>
      <w:lvlJc w:val="left"/>
      <w:rPr>
        <w:rFonts w:ascii="Times New Roman" w:hAnsi="Times New Roman" w:cs="Times New Roman" w:hint="default"/>
        <w:sz w:val="24"/>
        <w:szCs w:val="24"/>
      </w:rPr>
    </w:lvl>
  </w:abstractNum>
  <w:abstractNum w:abstractNumId="2" w15:restartNumberingAfterBreak="0">
    <w:nsid w:val="41BE4B40"/>
    <w:multiLevelType w:val="multilevel"/>
    <w:tmpl w:val="9630342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A1B81D"/>
    <w:multiLevelType w:val="singleLevel"/>
    <w:tmpl w:val="64A1B81D"/>
    <w:lvl w:ilvl="0">
      <w:start w:val="1"/>
      <w:numFmt w:val="decimal"/>
      <w:suff w:val="space"/>
      <w:lvlText w:val="%1."/>
      <w:lvlJc w:val="left"/>
    </w:lvl>
  </w:abstractNum>
  <w:num w:numId="1" w16cid:durableId="1060711841">
    <w:abstractNumId w:val="2"/>
  </w:num>
  <w:num w:numId="2" w16cid:durableId="1014527338">
    <w:abstractNumId w:val="3"/>
  </w:num>
  <w:num w:numId="3" w16cid:durableId="1688828203">
    <w:abstractNumId w:val="1"/>
  </w:num>
  <w:num w:numId="4" w16cid:durableId="105350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D3"/>
    <w:rsid w:val="003D0C72"/>
    <w:rsid w:val="004D7144"/>
    <w:rsid w:val="004E3AA4"/>
    <w:rsid w:val="00537841"/>
    <w:rsid w:val="005E4C80"/>
    <w:rsid w:val="007578D3"/>
    <w:rsid w:val="0089385C"/>
    <w:rsid w:val="009A5429"/>
    <w:rsid w:val="00A2202E"/>
    <w:rsid w:val="00A74886"/>
    <w:rsid w:val="00B827E5"/>
    <w:rsid w:val="00E561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0D8D0"/>
  <w15:chartTrackingRefBased/>
  <w15:docId w15:val="{3F55C542-3B2D-414D-AD74-5CE7F478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D3"/>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757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57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578D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578D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578D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578D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78D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78D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78D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78D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578D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578D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578D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578D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578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78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78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78D3"/>
    <w:rPr>
      <w:rFonts w:eastAsiaTheme="majorEastAsia" w:cstheme="majorBidi"/>
      <w:color w:val="272727" w:themeColor="text1" w:themeTint="D8"/>
    </w:rPr>
  </w:style>
  <w:style w:type="paragraph" w:styleId="Titre">
    <w:name w:val="Title"/>
    <w:basedOn w:val="Normal"/>
    <w:next w:val="Normal"/>
    <w:link w:val="TitreCar"/>
    <w:uiPriority w:val="10"/>
    <w:qFormat/>
    <w:rsid w:val="007578D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78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78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78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78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578D3"/>
    <w:rPr>
      <w:i/>
      <w:iCs/>
      <w:color w:val="404040" w:themeColor="text1" w:themeTint="BF"/>
    </w:rPr>
  </w:style>
  <w:style w:type="paragraph" w:styleId="Paragraphedeliste">
    <w:name w:val="List Paragraph"/>
    <w:basedOn w:val="Normal"/>
    <w:uiPriority w:val="34"/>
    <w:qFormat/>
    <w:rsid w:val="007578D3"/>
    <w:pPr>
      <w:ind w:left="720"/>
      <w:contextualSpacing/>
    </w:pPr>
  </w:style>
  <w:style w:type="character" w:styleId="Accentuationintense">
    <w:name w:val="Intense Emphasis"/>
    <w:basedOn w:val="Policepardfaut"/>
    <w:uiPriority w:val="21"/>
    <w:qFormat/>
    <w:rsid w:val="007578D3"/>
    <w:rPr>
      <w:i/>
      <w:iCs/>
      <w:color w:val="2F5496" w:themeColor="accent1" w:themeShade="BF"/>
    </w:rPr>
  </w:style>
  <w:style w:type="paragraph" w:styleId="Citationintense">
    <w:name w:val="Intense Quote"/>
    <w:basedOn w:val="Normal"/>
    <w:next w:val="Normal"/>
    <w:link w:val="CitationintenseCar"/>
    <w:uiPriority w:val="30"/>
    <w:qFormat/>
    <w:rsid w:val="00757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578D3"/>
    <w:rPr>
      <w:i/>
      <w:iCs/>
      <w:color w:val="2F5496" w:themeColor="accent1" w:themeShade="BF"/>
    </w:rPr>
  </w:style>
  <w:style w:type="character" w:styleId="Rfrenceintense">
    <w:name w:val="Intense Reference"/>
    <w:basedOn w:val="Policepardfaut"/>
    <w:uiPriority w:val="32"/>
    <w:qFormat/>
    <w:rsid w:val="007578D3"/>
    <w:rPr>
      <w:b/>
      <w:bCs/>
      <w:smallCaps/>
      <w:color w:val="2F5496" w:themeColor="accent1" w:themeShade="BF"/>
      <w:spacing w:val="5"/>
    </w:rPr>
  </w:style>
  <w:style w:type="paragraph" w:styleId="En-tte">
    <w:name w:val="header"/>
    <w:basedOn w:val="Normal"/>
    <w:link w:val="En-tteCar"/>
    <w:uiPriority w:val="99"/>
    <w:unhideWhenUsed/>
    <w:rsid w:val="007578D3"/>
    <w:pPr>
      <w:tabs>
        <w:tab w:val="center" w:pos="4536"/>
        <w:tab w:val="right" w:pos="9072"/>
      </w:tabs>
      <w:spacing w:after="0" w:line="240" w:lineRule="auto"/>
    </w:pPr>
  </w:style>
  <w:style w:type="character" w:customStyle="1" w:styleId="En-tteCar">
    <w:name w:val="En-tête Car"/>
    <w:basedOn w:val="Policepardfaut"/>
    <w:link w:val="En-tte"/>
    <w:uiPriority w:val="99"/>
    <w:rsid w:val="007578D3"/>
    <w:rPr>
      <w:kern w:val="0"/>
      <w:sz w:val="22"/>
      <w:szCs w:val="22"/>
      <w14:ligatures w14:val="none"/>
    </w:rPr>
  </w:style>
  <w:style w:type="paragraph" w:styleId="Pieddepage">
    <w:name w:val="footer"/>
    <w:basedOn w:val="Normal"/>
    <w:link w:val="PieddepageCar"/>
    <w:uiPriority w:val="99"/>
    <w:unhideWhenUsed/>
    <w:rsid w:val="00757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8D3"/>
    <w:rPr>
      <w:kern w:val="0"/>
      <w:sz w:val="22"/>
      <w:szCs w:val="22"/>
      <w14:ligatures w14:val="none"/>
    </w:rPr>
  </w:style>
  <w:style w:type="character" w:styleId="lev">
    <w:name w:val="Strong"/>
    <w:qFormat/>
    <w:rsid w:val="007578D3"/>
    <w:rPr>
      <w:b/>
      <w:bCs/>
    </w:rPr>
  </w:style>
  <w:style w:type="paragraph" w:styleId="NormalWeb">
    <w:name w:val="Normal (Web)"/>
    <w:basedOn w:val="Normal"/>
    <w:qFormat/>
    <w:rsid w:val="004D7144"/>
    <w:pPr>
      <w:widowControl w:val="0"/>
      <w:spacing w:after="0" w:line="240" w:lineRule="auto"/>
      <w:jc w:val="both"/>
    </w:pPr>
    <w:rPr>
      <w:rFonts w:eastAsiaTheme="minorEastAsia"/>
      <w:kern w:val="2"/>
      <w:sz w:val="24"/>
      <w:szCs w:val="24"/>
      <w:lang w:val="en-US" w:eastAsia="zh-CN"/>
    </w:rPr>
  </w:style>
  <w:style w:type="paragraph" w:styleId="Lgende">
    <w:name w:val="caption"/>
    <w:basedOn w:val="Normal"/>
    <w:next w:val="Normal"/>
    <w:uiPriority w:val="35"/>
    <w:unhideWhenUsed/>
    <w:qFormat/>
    <w:rsid w:val="004D7144"/>
    <w:pPr>
      <w:widowControl w:val="0"/>
      <w:spacing w:line="240" w:lineRule="auto"/>
      <w:jc w:val="both"/>
    </w:pPr>
    <w:rPr>
      <w:rFonts w:eastAsiaTheme="minorEastAsia"/>
      <w:b/>
      <w:iCs/>
      <w:color w:val="000000" w:themeColor="text1"/>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Th&#232;se%20Domohina\R&#233;sultats%20descriptif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1D1B-3C49-81EF-E65DDA2A3F38}"/>
              </c:ext>
            </c:extLst>
          </c:dPt>
          <c:dLbls>
            <c:dLbl>
              <c:idx val="0"/>
              <c:tx>
                <c:rich>
                  <a:bodyPr/>
                  <a:lstStyle/>
                  <a:p>
                    <a:fld id="{FE4FF315-3A51-435D-9DB2-8AC2055EE565}"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D1B-3C49-81EF-E65DDA2A3F38}"/>
                </c:ext>
              </c:extLst>
            </c:dLbl>
            <c:dLbl>
              <c:idx val="1"/>
              <c:tx>
                <c:rich>
                  <a:bodyPr/>
                  <a:lstStyle/>
                  <a:p>
                    <a:fld id="{A22FA6EE-F972-4B44-9C18-37291E8FFE1E}"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D1B-3C49-81EF-E65DDA2A3F38}"/>
                </c:ext>
              </c:extLst>
            </c:dLbl>
            <c:dLbl>
              <c:idx val="2"/>
              <c:tx>
                <c:rich>
                  <a:bodyPr/>
                  <a:lstStyle/>
                  <a:p>
                    <a:fld id="{FBB59F9A-69B8-4C14-A68E-DB74332C5305}"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D1B-3C49-81EF-E65DDA2A3F38}"/>
                </c:ext>
              </c:extLst>
            </c:dLbl>
            <c:dLbl>
              <c:idx val="3"/>
              <c:tx>
                <c:rich>
                  <a:bodyPr/>
                  <a:lstStyle/>
                  <a:p>
                    <a:fld id="{8F1508DB-E5D7-4679-AEDC-4BE6B00A53E2}" type="VALUE">
                      <a:rPr lang="en-US"/>
                      <a:pPr/>
                      <a:t>[VALEUR]</a:t>
                    </a:fld>
                    <a:endParaRPr lang="fr-F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D1B-3C49-81EF-E65DDA2A3F38}"/>
                </c:ext>
              </c:extLst>
            </c:dLbl>
            <c:spPr>
              <a:noFill/>
              <a:ln>
                <a:noFill/>
              </a:ln>
              <a:effectLst/>
            </c:spPr>
            <c:txPr>
              <a:bodyPr rot="0" spcFirstLastPara="1" vertOverflow="ellipsis" vert="horz" wrap="square" lIns="38100" tIns="19050" rIns="38100" bIns="19050"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Feuil1!$F$13:$F$16</c:f>
              <c:numCache>
                <c:formatCode>General</c:formatCode>
                <c:ptCount val="4"/>
                <c:pt idx="0">
                  <c:v>2020</c:v>
                </c:pt>
                <c:pt idx="1">
                  <c:v>2021</c:v>
                </c:pt>
                <c:pt idx="2">
                  <c:v>2022</c:v>
                </c:pt>
                <c:pt idx="3">
                  <c:v>2023</c:v>
                </c:pt>
              </c:numCache>
            </c:numRef>
          </c:cat>
          <c:val>
            <c:numRef>
              <c:f>Feuil1!$H$13:$H$16</c:f>
              <c:numCache>
                <c:formatCode>0.00%</c:formatCode>
                <c:ptCount val="4"/>
                <c:pt idx="0">
                  <c:v>0.20703933747412015</c:v>
                </c:pt>
                <c:pt idx="1">
                  <c:v>0.23809523809523811</c:v>
                </c:pt>
                <c:pt idx="2">
                  <c:v>0.26293995859213187</c:v>
                </c:pt>
                <c:pt idx="3">
                  <c:v>0.2919254658385092</c:v>
                </c:pt>
              </c:numCache>
            </c:numRef>
          </c:val>
          <c:extLst>
            <c:ext xmlns:c16="http://schemas.microsoft.com/office/drawing/2014/chart" uri="{C3380CC4-5D6E-409C-BE32-E72D297353CC}">
              <c16:uniqueId val="{00000005-1D1B-3C49-81EF-E65DDA2A3F38}"/>
            </c:ext>
          </c:extLst>
        </c:ser>
        <c:dLbls>
          <c:showLegendKey val="0"/>
          <c:showVal val="0"/>
          <c:showCatName val="0"/>
          <c:showSerName val="0"/>
          <c:showPercent val="0"/>
          <c:showBubbleSize val="0"/>
        </c:dLbls>
        <c:gapWidth val="219"/>
        <c:overlap val="-27"/>
        <c:axId val="45550592"/>
        <c:axId val="45585536"/>
      </c:barChart>
      <c:catAx>
        <c:axId val="45550592"/>
        <c:scaling>
          <c:orientation val="minMax"/>
        </c:scaling>
        <c:delete val="0"/>
        <c:axPos val="b"/>
        <c:title>
          <c:tx>
            <c:rich>
              <a:bodyPr rot="0" spcFirstLastPara="1" vertOverflow="ellipsis" vert="horz" wrap="square" anchor="ctr" anchorCtr="1"/>
              <a:lstStyle/>
              <a:p>
                <a:pPr>
                  <a:defRPr lang="fr-FR"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b="1">
                    <a:solidFill>
                      <a:sysClr val="windowText" lastClr="000000"/>
                    </a:solidFill>
                  </a:rPr>
                  <a:t>Année d'étude</a:t>
                </a:r>
              </a:p>
            </c:rich>
          </c:tx>
          <c:layout>
            <c:manualLayout>
              <c:xMode val="edge"/>
              <c:yMode val="edge"/>
              <c:x val="0.4751874453193351"/>
              <c:y val="0.9129629629629624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45585536"/>
        <c:crosses val="autoZero"/>
        <c:auto val="1"/>
        <c:lblAlgn val="ctr"/>
        <c:lblOffset val="100"/>
        <c:noMultiLvlLbl val="0"/>
      </c:catAx>
      <c:valAx>
        <c:axId val="45585536"/>
        <c:scaling>
          <c:orientation val="minMax"/>
        </c:scaling>
        <c:delete val="0"/>
        <c:axPos val="l"/>
        <c:title>
          <c:tx>
            <c:rich>
              <a:bodyPr rot="-5400000" spcFirstLastPara="1" vertOverflow="ellipsis" vert="horz" wrap="square" anchor="ctr" anchorCtr="1"/>
              <a:lstStyle/>
              <a:p>
                <a:pPr>
                  <a:defRPr lang="fr-FR"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fr-FR" b="1">
                    <a:solidFill>
                      <a:sysClr val="windowText" lastClr="000000"/>
                    </a:solidFill>
                  </a:rPr>
                  <a:t>Pourcentage</a:t>
                </a:r>
              </a:p>
            </c:rich>
          </c:tx>
          <c:layout>
            <c:manualLayout>
              <c:xMode val="edge"/>
              <c:yMode val="edge"/>
              <c:x val="2.7777777777777818E-3"/>
              <c:y val="0.2489698162729661"/>
            </c:manualLayout>
          </c:layout>
          <c:overlay val="0"/>
          <c:spPr>
            <a:noFill/>
            <a:ln>
              <a:noFill/>
            </a:ln>
            <a:effectLst/>
          </c:sp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fr-FR"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crossAx val="45550592"/>
        <c:crosses val="autoZero"/>
        <c:crossBetween val="between"/>
      </c:valAx>
      <c:spPr>
        <a:noFill/>
        <a:ln>
          <a:noFill/>
        </a:ln>
        <a:effectLst/>
      </c:spPr>
    </c:plotArea>
    <c:plotVisOnly val="1"/>
    <c:dispBlanksAs val="gap"/>
    <c:showDLblsOverMax val="0"/>
    <c:extLst>
      <c:ext uri="{0b15fc19-7d7d-44ad-8c2d-2c3a37ce22c3}">
        <chartProps xmlns="https://web.wps.cn/et/2018/main" chartId="{bdc9aaa2-0bf1-445c-a027-68f8351d72b6}"/>
      </c:ext>
    </c:extLst>
  </c:chart>
  <c:spPr>
    <a:solidFill>
      <a:schemeClr val="bg1"/>
    </a:solidFill>
    <a:ln w="9525" cap="flat" cmpd="sng" algn="ctr">
      <a:noFill/>
      <a:prstDash val="solid"/>
      <a:round/>
    </a:ln>
    <a:effectLst/>
  </c:spPr>
  <c:txPr>
    <a:bodyPr/>
    <a:lstStyle/>
    <a:p>
      <a:pPr>
        <a:defRPr lang="fr-FR" sz="1200">
          <a:solidFill>
            <a:sysClr val="windowText" lastClr="000000"/>
          </a:solidFill>
          <a:latin typeface="Times New Roman" panose="02020603050405020304" charset="0"/>
          <a:cs typeface="Times New Roman" panose="02020603050405020304" charset="0"/>
        </a:defRPr>
      </a:pPr>
      <a:endParaRPr lang="fr-FR"/>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2496</Words>
  <Characters>13730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 Andry Ramanantseheno</dc:creator>
  <cp:keywords/>
  <dc:description/>
  <cp:lastModifiedBy>Faneva RANDRIAMANDIMBISOA</cp:lastModifiedBy>
  <cp:revision>5</cp:revision>
  <dcterms:created xsi:type="dcterms:W3CDTF">2026-01-28T09:26:00Z</dcterms:created>
  <dcterms:modified xsi:type="dcterms:W3CDTF">2026-01-29T08:25:00Z</dcterms:modified>
</cp:coreProperties>
</file>